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e669" w14:textId="9a7e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22-149/VIII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312 231,0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93 987,0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218 244,0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320 300,0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-8 069,0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8 069,0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8 069,0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312 231,0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