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bc27" w14:textId="5f2b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27 қыркүйектегі № 11-60/VIII "Абай облысы Мақаншы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2025 жылғы 11 сәуірдегі № 19-126/VIII шешімі. Күші жойылды - Абай облысы Мақаншы ауданы мәслихатының 2026 жылғы 17 ақпандағы № 33-235/VIII шешімімен</w:t>
      </w:r>
    </w:p>
    <w:p>
      <w:pPr>
        <w:spacing w:after="0"/>
        <w:ind w:left="0"/>
        <w:jc w:val="both"/>
      </w:pPr>
      <w:r>
        <w:rPr>
          <w:rFonts w:ascii="Times New Roman"/>
          <w:b w:val="false"/>
          <w:i w:val="false"/>
          <w:color w:val="ff0000"/>
          <w:sz w:val="28"/>
        </w:rPr>
        <w:t xml:space="preserve">
      Ескерту. Күші жойылды - Абай облысы Мақаншы ауданы мәслихатының 17.02.2026 </w:t>
      </w:r>
      <w:r>
        <w:rPr>
          <w:rFonts w:ascii="Times New Roman"/>
          <w:b w:val="false"/>
          <w:i w:val="false"/>
          <w:color w:val="ff0000"/>
          <w:sz w:val="28"/>
        </w:rPr>
        <w:t>№ 33-235/VIII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Мақаншы ауданы мәслихатының 2024 жылғы 27 қыркүйектегі № 11-60/VIII "Абай облысы Мақаншы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қосымшасымен бекітілген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Бағалау бағаланатын адамның санатына байланысты НМИ қол жеткізу нәтижелері, саралау және 360 әдістері нәтижелерінің негізінде жүргізіледі.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 </w:t>
      </w:r>
    </w:p>
    <w:bookmarkStart w:name="z14" w:id="6"/>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
    <w:bookmarkStart w:name="z15"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