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ecef" w14:textId="fcfe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2024 жылғы 27 желтоқсандағы № 23-2 "2025-2027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Абай облысы Көкпекті аудандық мәслихатының 2025 жылғы 13 тамыздағы № 30-2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Көкпекті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Көкпекті аудандық мәслихатының "2025-2027 жылдарға арналған Көкпекті аудандық бюджеті туралы" 2024 жылғы 27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Start w:name="z10" w:id="2"/>
    <w:p>
      <w:pPr>
        <w:spacing w:after="0"/>
        <w:ind w:left="0"/>
        <w:jc w:val="both"/>
      </w:pPr>
      <w:r>
        <w:rPr>
          <w:rFonts w:ascii="Times New Roman"/>
          <w:b w:val="false"/>
          <w:i w:val="false"/>
          <w:color w:val="000000"/>
          <w:sz w:val="28"/>
        </w:rPr>
        <w:t xml:space="preserve">
      "1. "2025-2027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6 301 552,1 мың теңге:</w:t>
      </w:r>
    </w:p>
    <w:bookmarkEnd w:id="3"/>
    <w:bookmarkStart w:name="z12" w:id="4"/>
    <w:p>
      <w:pPr>
        <w:spacing w:after="0"/>
        <w:ind w:left="0"/>
        <w:jc w:val="both"/>
      </w:pPr>
      <w:r>
        <w:rPr>
          <w:rFonts w:ascii="Times New Roman"/>
          <w:b w:val="false"/>
          <w:i w:val="false"/>
          <w:color w:val="000000"/>
          <w:sz w:val="28"/>
        </w:rPr>
        <w:t>
      салық түсімдер – 1 880 642,1 мың теңге;</w:t>
      </w:r>
    </w:p>
    <w:bookmarkEnd w:id="4"/>
    <w:bookmarkStart w:name="z13" w:id="5"/>
    <w:p>
      <w:pPr>
        <w:spacing w:after="0"/>
        <w:ind w:left="0"/>
        <w:jc w:val="both"/>
      </w:pPr>
      <w:r>
        <w:rPr>
          <w:rFonts w:ascii="Times New Roman"/>
          <w:b w:val="false"/>
          <w:i w:val="false"/>
          <w:color w:val="000000"/>
          <w:sz w:val="28"/>
        </w:rPr>
        <w:t>
      салықтық емес түсімдер – 99 780,3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12 817,9 мың теңге;</w:t>
      </w:r>
    </w:p>
    <w:bookmarkEnd w:id="6"/>
    <w:bookmarkStart w:name="z15" w:id="7"/>
    <w:p>
      <w:pPr>
        <w:spacing w:after="0"/>
        <w:ind w:left="0"/>
        <w:jc w:val="both"/>
      </w:pPr>
      <w:r>
        <w:rPr>
          <w:rFonts w:ascii="Times New Roman"/>
          <w:b w:val="false"/>
          <w:i w:val="false"/>
          <w:color w:val="000000"/>
          <w:sz w:val="28"/>
        </w:rPr>
        <w:t>
      трансферттер түсімі – 4 308 312,1 мың теңге;</w:t>
      </w:r>
    </w:p>
    <w:bookmarkEnd w:id="7"/>
    <w:bookmarkStart w:name="z16" w:id="8"/>
    <w:p>
      <w:pPr>
        <w:spacing w:after="0"/>
        <w:ind w:left="0"/>
        <w:jc w:val="both"/>
      </w:pPr>
      <w:r>
        <w:rPr>
          <w:rFonts w:ascii="Times New Roman"/>
          <w:b w:val="false"/>
          <w:i w:val="false"/>
          <w:color w:val="000000"/>
          <w:sz w:val="28"/>
        </w:rPr>
        <w:t>
      2) шығындар – 7 701 538,1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78 250,0 мың теңге:</w:t>
      </w:r>
    </w:p>
    <w:bookmarkEnd w:id="9"/>
    <w:bookmarkStart w:name="z18" w:id="10"/>
    <w:p>
      <w:pPr>
        <w:spacing w:after="0"/>
        <w:ind w:left="0"/>
        <w:jc w:val="both"/>
      </w:pPr>
      <w:r>
        <w:rPr>
          <w:rFonts w:ascii="Times New Roman"/>
          <w:b w:val="false"/>
          <w:i w:val="false"/>
          <w:color w:val="000000"/>
          <w:sz w:val="28"/>
        </w:rPr>
        <w:t>
      бюджеттік кредиттер – 127 734,0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49 484,0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-1 478 236,0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1 478 236,0 мың теңге:</w:t>
      </w:r>
    </w:p>
    <w:bookmarkEnd w:id="16"/>
    <w:bookmarkStart w:name="z25" w:id="17"/>
    <w:p>
      <w:pPr>
        <w:spacing w:after="0"/>
        <w:ind w:left="0"/>
        <w:jc w:val="both"/>
      </w:pPr>
      <w:r>
        <w:rPr>
          <w:rFonts w:ascii="Times New Roman"/>
          <w:b w:val="false"/>
          <w:i w:val="false"/>
          <w:color w:val="000000"/>
          <w:sz w:val="28"/>
        </w:rPr>
        <w:t>
      қарыздар түсімі – 941 824,0 мың теңге;</w:t>
      </w:r>
    </w:p>
    <w:bookmarkEnd w:id="17"/>
    <w:bookmarkStart w:name="z26" w:id="18"/>
    <w:p>
      <w:pPr>
        <w:spacing w:after="0"/>
        <w:ind w:left="0"/>
        <w:jc w:val="both"/>
      </w:pPr>
      <w:r>
        <w:rPr>
          <w:rFonts w:ascii="Times New Roman"/>
          <w:b w:val="false"/>
          <w:i w:val="false"/>
          <w:color w:val="000000"/>
          <w:sz w:val="28"/>
        </w:rPr>
        <w:t>
      қарыздарды өтеу – 49 484,0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585 896,0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p>
    <w:bookmarkStart w:name="z29" w:id="20"/>
    <w:p>
      <w:pPr>
        <w:spacing w:after="0"/>
        <w:ind w:left="0"/>
        <w:jc w:val="both"/>
      </w:pPr>
      <w:r>
        <w:rPr>
          <w:rFonts w:ascii="Times New Roman"/>
          <w:b w:val="false"/>
          <w:i w:val="false"/>
          <w:color w:val="000000"/>
          <w:sz w:val="28"/>
        </w:rPr>
        <w:t xml:space="preserve">
      "3. Абай облысы мәслихатының 2025 жылғы 3 шілдедегі № 29/194-VIII "Абай облыстық мәслихатының 2024 жылғы 13 желтоқсандағы № 23/154-VIII "2025-2027 жылдарға арналған облыстық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89,5 пайыз, төлем көзінен салық салынатын табыстардан ұсталатын жеке табыс салығы 86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13 тамыздағы</w:t>
            </w:r>
            <w:r>
              <w:br/>
            </w:r>
            <w:r>
              <w:rPr>
                <w:rFonts w:ascii="Times New Roman"/>
                <w:b w:val="false"/>
                <w:i w:val="false"/>
                <w:color w:val="000000"/>
                <w:sz w:val="20"/>
              </w:rPr>
              <w:t>№ 30-2 шешіміне</w:t>
            </w:r>
            <w:r>
              <w:br/>
            </w:r>
            <w:r>
              <w:rPr>
                <w:rFonts w:ascii="Times New Roman"/>
                <w:b w:val="false"/>
                <w:i w:val="false"/>
                <w:color w:val="000000"/>
                <w:sz w:val="20"/>
              </w:rPr>
              <w:t>қосымша</w:t>
            </w:r>
            <w:r>
              <w:br/>
            </w: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2025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bookmarkEnd w:id="24"/>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4 295 718,7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xml:space="preserve">
Ауданның (облыстық маңызы бар қаланың) бюджетін </w:t>
            </w:r>
          </w:p>
          <w:bookmarkEnd w:id="25"/>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Тұрғын үй шаруашылығы</w:t>
            </w:r>
          </w:p>
          <w:bookmarkEnd w:id="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xml:space="preserve">
Ауданның (облыстық маң ызы бар қаланың) қаржы </w:t>
            </w:r>
          </w:p>
          <w:bookmarkEnd w:id="27"/>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