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cb5a" w14:textId="d6bc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 Әуезов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23 желтоқсандағы № 32/562-VIII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2025 жылғы 18 желтоқсандағы №32/553-VIII "Жарма ауданының 2026-2028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195 468,0 мың теңге, соның ішінде:</w:t>
      </w:r>
    </w:p>
    <w:p>
      <w:pPr>
        <w:spacing w:after="0"/>
        <w:ind w:left="0"/>
        <w:jc w:val="both"/>
      </w:pPr>
      <w:r>
        <w:rPr>
          <w:rFonts w:ascii="Times New Roman"/>
          <w:b w:val="false"/>
          <w:i w:val="false"/>
          <w:color w:val="000000"/>
          <w:sz w:val="28"/>
        </w:rPr>
        <w:t>
      салықтық түсімдер – 164 434,0 мың теңге;</w:t>
      </w:r>
    </w:p>
    <w:p>
      <w:pPr>
        <w:spacing w:after="0"/>
        <w:ind w:left="0"/>
        <w:jc w:val="both"/>
      </w:pPr>
      <w:r>
        <w:rPr>
          <w:rFonts w:ascii="Times New Roman"/>
          <w:b w:val="false"/>
          <w:i w:val="false"/>
          <w:color w:val="000000"/>
          <w:sz w:val="28"/>
        </w:rPr>
        <w:t>
      салықтық емес түсімдер – 935,0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30 099,0 мың теңге;</w:t>
      </w:r>
    </w:p>
    <w:p>
      <w:pPr>
        <w:spacing w:after="0"/>
        <w:ind w:left="0"/>
        <w:jc w:val="both"/>
      </w:pPr>
      <w:r>
        <w:rPr>
          <w:rFonts w:ascii="Times New Roman"/>
          <w:b w:val="false"/>
          <w:i w:val="false"/>
          <w:color w:val="000000"/>
          <w:sz w:val="28"/>
        </w:rPr>
        <w:t>
      2) шығындар – 195 468,0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2. 2026 жылға Жарма ауданы Әуезов кентінің бюджетіне субвенция көлемi 0,0 мың теңге сомада қарастырылсын.</w:t>
      </w:r>
    </w:p>
    <w:bookmarkEnd w:id="2"/>
    <w:p>
      <w:pPr>
        <w:spacing w:after="0"/>
        <w:ind w:left="0"/>
        <w:jc w:val="both"/>
      </w:pPr>
      <w:r>
        <w:rPr>
          <w:rFonts w:ascii="Times New Roman"/>
          <w:b w:val="false"/>
          <w:i w:val="false"/>
          <w:color w:val="000000"/>
          <w:sz w:val="28"/>
        </w:rPr>
        <w:t>
      3. Осы шешім 2026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№32/562-VIII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№32/562-VIII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№32/562-VIII шешімінің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