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9ef0" w14:textId="7629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Жарма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мен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Абай облысы Жарма аудандық мәслихатының 2025 жылғы 18 желтоқсандағы № 32/556-VIII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 2026 бастап қолданысқа енгізіледі.</w:t>
      </w:r>
    </w:p>
    <w:bookmarkStart w:name="z7"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 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2026 жылы Жарма ауданының ауылдық елді мекендеріне жұмыс істеуге және тұруға келген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денсаулық сақтау, білім беру, әлеуметтік қамсыздандыру, мәдениет, спорт және агроөнеркәсіптік кешен саласындағы мамандарға, Жарма ауданының кенттері мен ауылдық округтер әкімдері аппараттарының мемлекеттік қызметшілеріне келесідей:</w:t>
      </w:r>
    </w:p>
    <w:bookmarkEnd w:id="1"/>
    <w:bookmarkStart w:name="z9" w:id="2"/>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11" w:id="4"/>
    <w:p>
      <w:pPr>
        <w:spacing w:after="0"/>
        <w:ind w:left="0"/>
        <w:jc w:val="both"/>
      </w:pPr>
      <w:r>
        <w:rPr>
          <w:rFonts w:ascii="Times New Roman"/>
          <w:b w:val="false"/>
          <w:i w:val="false"/>
          <w:color w:val="000000"/>
          <w:sz w:val="28"/>
        </w:rPr>
        <w:t>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2" w:id="5"/>
    <w:p>
      <w:pPr>
        <w:spacing w:after="0"/>
        <w:ind w:left="0"/>
        <w:jc w:val="both"/>
      </w:pPr>
      <w:r>
        <w:rPr>
          <w:rFonts w:ascii="Times New Roman"/>
          <w:b w:val="false"/>
          <w:i w:val="false"/>
          <w:color w:val="000000"/>
          <w:sz w:val="28"/>
        </w:rPr>
        <w:t>
      - кенттер мен ауылдық елді мекендерге келген мамандар үшін айлық есептік көрсеткіштің екі мың еселенген мөлшерінен аспайтын сомада әлеуметтік қолдау шаралары көрсетілсін.</w:t>
      </w:r>
    </w:p>
    <w:bookmarkEnd w:id="5"/>
    <w:bookmarkStart w:name="z13" w:id="6"/>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