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3c1f" w14:textId="f713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20/393-VІII "2025-2027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31/544-VIII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туралы" Жарма аудандық мәслихатының 2025 жылғы 05 қаңтардағы № 20/393-VIІI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56 095,0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12 914,8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43 180,2 мың теңге;</w:t>
      </w:r>
    </w:p>
    <w:bookmarkEnd w:id="7"/>
    <w:bookmarkStart w:name="z16" w:id="8"/>
    <w:p>
      <w:pPr>
        <w:spacing w:after="0"/>
        <w:ind w:left="0"/>
        <w:jc w:val="both"/>
      </w:pPr>
      <w:r>
        <w:rPr>
          <w:rFonts w:ascii="Times New Roman"/>
          <w:b w:val="false"/>
          <w:i w:val="false"/>
          <w:color w:val="000000"/>
          <w:sz w:val="28"/>
        </w:rPr>
        <w:t>
      2) шығындар – 57 107,7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- 1 012,7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1 012,7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№31/544-VIII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№20/393-VIII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