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8ef6" w14:textId="fd78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ақпандағы № 20/391-VІII "2025-2027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туралы" Жарма аудандық мәслихатының 2025 жылғы 05 қаңтардағы № 20/391-VІII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33 898,0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3 228,0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30 670,0 мың теңге;</w:t>
      </w:r>
    </w:p>
    <w:bookmarkEnd w:id="7"/>
    <w:bookmarkStart w:name="z16" w:id="8"/>
    <w:p>
      <w:pPr>
        <w:spacing w:after="0"/>
        <w:ind w:left="0"/>
        <w:jc w:val="both"/>
      </w:pPr>
      <w:r>
        <w:rPr>
          <w:rFonts w:ascii="Times New Roman"/>
          <w:b w:val="false"/>
          <w:i w:val="false"/>
          <w:color w:val="000000"/>
          <w:sz w:val="28"/>
        </w:rPr>
        <w:t>
      2) шығындар – 36 489,3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- 2 591,3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2 591,3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2 591,3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№31/542-VIII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№20/391-VIII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