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19d0e" w14:textId="9c19d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20/382-VIІI "2025-2027 жылдарға арналған Жарма ауданы Бірлікшіл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8 желтоқсандағы № 31/533-VIII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Бірлікшіл ауылдық округінің бюджеті туралы" Жарма аудандық мәслихатының 2025 жылғы 05 қаңтардағы № 20/382-VIІI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Бірлікшіл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30 431,5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5 144,0 мың теңге;</w:t>
      </w:r>
    </w:p>
    <w:bookmarkEnd w:id="4"/>
    <w:bookmarkStart w:name="z13" w:id="5"/>
    <w:p>
      <w:pPr>
        <w:spacing w:after="0"/>
        <w:ind w:left="0"/>
        <w:jc w:val="both"/>
      </w:pPr>
      <w:r>
        <w:rPr>
          <w:rFonts w:ascii="Times New Roman"/>
          <w:b w:val="false"/>
          <w:i w:val="false"/>
          <w:color w:val="000000"/>
          <w:sz w:val="28"/>
        </w:rPr>
        <w:t>
      салықтық емес түсімдер – 0,0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5" w:id="7"/>
    <w:p>
      <w:pPr>
        <w:spacing w:after="0"/>
        <w:ind w:left="0"/>
        <w:jc w:val="both"/>
      </w:pPr>
      <w:r>
        <w:rPr>
          <w:rFonts w:ascii="Times New Roman"/>
          <w:b w:val="false"/>
          <w:i w:val="false"/>
          <w:color w:val="000000"/>
          <w:sz w:val="28"/>
        </w:rPr>
        <w:t>
      трансферттер түсімі – 25 287,5 мың теңге;</w:t>
      </w:r>
    </w:p>
    <w:bookmarkEnd w:id="7"/>
    <w:bookmarkStart w:name="z16" w:id="8"/>
    <w:p>
      <w:pPr>
        <w:spacing w:after="0"/>
        <w:ind w:left="0"/>
        <w:jc w:val="both"/>
      </w:pPr>
      <w:r>
        <w:rPr>
          <w:rFonts w:ascii="Times New Roman"/>
          <w:b w:val="false"/>
          <w:i w:val="false"/>
          <w:color w:val="000000"/>
          <w:sz w:val="28"/>
        </w:rPr>
        <w:t>
      2) шығындар – 30 964,6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- 533,1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533,1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533,1 мың теңге.".</w:t>
      </w:r>
    </w:p>
    <w:bookmarkEnd w:id="19"/>
    <w:bookmarkStart w:name="z28"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08 желтоқсандағы</w:t>
            </w:r>
            <w:r>
              <w:br/>
            </w:r>
            <w:r>
              <w:rPr>
                <w:rFonts w:ascii="Times New Roman"/>
                <w:b w:val="false"/>
                <w:i w:val="false"/>
                <w:color w:val="000000"/>
                <w:sz w:val="20"/>
              </w:rPr>
              <w:t>№31/533-VIII шешіміне</w:t>
            </w:r>
            <w:r>
              <w:br/>
            </w:r>
            <w:r>
              <w:rPr>
                <w:rFonts w:ascii="Times New Roman"/>
                <w:b w:val="false"/>
                <w:i w:val="false"/>
                <w:color w:val="000000"/>
                <w:sz w:val="20"/>
              </w:rPr>
              <w:t>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05 қаңтардағы</w:t>
            </w:r>
            <w:r>
              <w:br/>
            </w:r>
            <w:r>
              <w:rPr>
                <w:rFonts w:ascii="Times New Roman"/>
                <w:b w:val="false"/>
                <w:i w:val="false"/>
                <w:color w:val="000000"/>
                <w:sz w:val="20"/>
              </w:rPr>
              <w:t>№20/382-VIII шешіміне</w:t>
            </w:r>
            <w:r>
              <w:br/>
            </w:r>
            <w:r>
              <w:rPr>
                <w:rFonts w:ascii="Times New Roman"/>
                <w:b w:val="false"/>
                <w:i w:val="false"/>
                <w:color w:val="000000"/>
                <w:sz w:val="20"/>
              </w:rPr>
              <w:t>1 қосымша</w:t>
            </w:r>
          </w:p>
        </w:tc>
      </w:tr>
    </w:tbl>
    <w:bookmarkStart w:name="z32" w:id="22"/>
    <w:p>
      <w:pPr>
        <w:spacing w:after="0"/>
        <w:ind w:left="0"/>
        <w:jc w:val="left"/>
      </w:pPr>
      <w:r>
        <w:rPr>
          <w:rFonts w:ascii="Times New Roman"/>
          <w:b/>
          <w:i w:val="false"/>
          <w:color w:val="000000"/>
        </w:rPr>
        <w:t xml:space="preserve"> 2025 жылға арналған Жарма ауданы Бірлікшіл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