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06cd" w14:textId="47806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20/389-VIІI "2025-2027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29/496-VIII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туралы" Жарма аудандық мәслихатының 2025 жылғы 05 қаңтардағы № 20/389-VІII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43 015,0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6 809,0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36 206,0 мың теңге;</w:t>
      </w:r>
    </w:p>
    <w:bookmarkEnd w:id="7"/>
    <w:bookmarkStart w:name="z16" w:id="8"/>
    <w:p>
      <w:pPr>
        <w:spacing w:after="0"/>
        <w:ind w:left="0"/>
        <w:jc w:val="both"/>
      </w:pPr>
      <w:r>
        <w:rPr>
          <w:rFonts w:ascii="Times New Roman"/>
          <w:b w:val="false"/>
          <w:i w:val="false"/>
          <w:color w:val="000000"/>
          <w:sz w:val="28"/>
        </w:rPr>
        <w:t>
      2) шығындар – 43 837,2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- 822,2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№29/496-VIII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№20/389-VIII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