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d861" w14:textId="411d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20/383-VIІI "2025-2027 жылдарға арналған Жарма ауданы Божығұр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29/490-VIII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туралы" Жарма аудандық мәслихатының 2025 жылғы 05 қаңтардағы № 20/383-VIІI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36 157,0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4 834,0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31 323,0 мың теңге;</w:t>
      </w:r>
    </w:p>
    <w:bookmarkEnd w:id="7"/>
    <w:bookmarkStart w:name="z16" w:id="8"/>
    <w:p>
      <w:pPr>
        <w:spacing w:after="0"/>
        <w:ind w:left="0"/>
        <w:jc w:val="both"/>
      </w:pPr>
      <w:r>
        <w:rPr>
          <w:rFonts w:ascii="Times New Roman"/>
          <w:b w:val="false"/>
          <w:i w:val="false"/>
          <w:color w:val="000000"/>
          <w:sz w:val="28"/>
        </w:rPr>
        <w:t>
      2) шығындар – 36 692,9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- 535,9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535,9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535,9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№29/490-VIII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№20/383-VIII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Божығұр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