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28f6" w14:textId="fa92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20/384-VIІI "2025-2027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5 қыркүйектегі № 28/476-VIII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туралы" Жарма аудандық мәслихатының 2025 жылғы 05 қаңтардағы № 20/384-VIІI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221 421,0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20 862,0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200 559,0 мың теңге;</w:t>
      </w:r>
    </w:p>
    <w:bookmarkEnd w:id="7"/>
    <w:bookmarkStart w:name="z16" w:id="8"/>
    <w:p>
      <w:pPr>
        <w:spacing w:after="0"/>
        <w:ind w:left="0"/>
        <w:jc w:val="both"/>
      </w:pPr>
      <w:r>
        <w:rPr>
          <w:rFonts w:ascii="Times New Roman"/>
          <w:b w:val="false"/>
          <w:i w:val="false"/>
          <w:color w:val="000000"/>
          <w:sz w:val="28"/>
        </w:rPr>
        <w:t>
      2) шығындар – 224 425,1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- 3 004,1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3 004,1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қыркүйектегі</w:t>
            </w:r>
            <w:r>
              <w:br/>
            </w:r>
            <w:r>
              <w:rPr>
                <w:rFonts w:ascii="Times New Roman"/>
                <w:b w:val="false"/>
                <w:i w:val="false"/>
                <w:color w:val="000000"/>
                <w:sz w:val="20"/>
              </w:rPr>
              <w:t>№28/476-VIII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№20/384-VIІI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