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6f77" w14:textId="6056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20/380-VIІI "2025-2027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5 маусымдағы № 25/444-VIII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туралы" Жарма аудандық мәслихатының 2025 жылғы 05 қаңтардағы № 20/380-VІII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31 763,0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4 727,0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27 036,0 мың теңге;</w:t>
      </w:r>
    </w:p>
    <w:bookmarkEnd w:id="7"/>
    <w:bookmarkStart w:name="z16" w:id="8"/>
    <w:p>
      <w:pPr>
        <w:spacing w:after="0"/>
        <w:ind w:left="0"/>
        <w:jc w:val="both"/>
      </w:pPr>
      <w:r>
        <w:rPr>
          <w:rFonts w:ascii="Times New Roman"/>
          <w:b w:val="false"/>
          <w:i w:val="false"/>
          <w:color w:val="000000"/>
          <w:sz w:val="28"/>
        </w:rPr>
        <w:t>
      2) шығындар – 32 578,5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- 815,5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815,5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815,5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25/444-VIII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05 қаңтардағы</w:t>
            </w:r>
            <w:r>
              <w:br/>
            </w:r>
            <w:r>
              <w:rPr>
                <w:rFonts w:ascii="Times New Roman"/>
                <w:b w:val="false"/>
                <w:i w:val="false"/>
                <w:color w:val="000000"/>
                <w:sz w:val="20"/>
              </w:rPr>
              <w:t>№ 20/380-VIІI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Белтерек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