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a420" w14:textId="ef9a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24 сәуірдегі № 24/436-VIII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12 253 355,6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8 334 880,0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3 258 919,6 мың теңге;</w:t>
      </w:r>
    </w:p>
    <w:bookmarkEnd w:id="7"/>
    <w:bookmarkStart w:name="z16" w:id="8"/>
    <w:p>
      <w:pPr>
        <w:spacing w:after="0"/>
        <w:ind w:left="0"/>
        <w:jc w:val="both"/>
      </w:pPr>
      <w:r>
        <w:rPr>
          <w:rFonts w:ascii="Times New Roman"/>
          <w:b w:val="false"/>
          <w:i w:val="false"/>
          <w:color w:val="000000"/>
          <w:sz w:val="28"/>
        </w:rPr>
        <w:t>
      2) шығындар – 12 364 964,1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- 117 895,5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117 895,5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98 300,0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24 сәуірдегі</w:t>
            </w:r>
            <w:r>
              <w:br/>
            </w:r>
            <w:r>
              <w:rPr>
                <w:rFonts w:ascii="Times New Roman"/>
                <w:b w:val="false"/>
                <w:i w:val="false"/>
                <w:color w:val="000000"/>
                <w:sz w:val="20"/>
              </w:rPr>
              <w:t>№ 24/436-VIII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12 364 964,1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