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4254" w14:textId="d7b4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ақпандағы № 20/391-VІII "2025-2027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21/419-VIII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Қызылағаш ауылдық округінің бюджеті туралы" Жарма аудандық мәслихатының 2025 жылғы 05 қаңтардағы № 20/391-VІII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33 063,0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4 833,0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28 230,0 мың теңге;</w:t>
      </w:r>
    </w:p>
    <w:bookmarkEnd w:id="7"/>
    <w:bookmarkStart w:name="z16" w:id="8"/>
    <w:p>
      <w:pPr>
        <w:spacing w:after="0"/>
        <w:ind w:left="0"/>
        <w:jc w:val="both"/>
      </w:pPr>
      <w:r>
        <w:rPr>
          <w:rFonts w:ascii="Times New Roman"/>
          <w:b w:val="false"/>
          <w:i w:val="false"/>
          <w:color w:val="000000"/>
          <w:sz w:val="28"/>
        </w:rPr>
        <w:t>
      2) шығындар – 35 654,3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- 2 591,3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2 591,3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2 591,3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21/419-VIII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20/391-VIІI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