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7d25" w14:textId="ed87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20/386-VІII "2025-2027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ақпандағы № 21/414-VIII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Жарық ауылдық округінің бюджеті туралы" Жарма аудандық мәслихатының 2025 жылғы 05 қаңтардағы № 20/386-VIІI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47 705,0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8 581,0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39 124,0 мың теңге;</w:t>
      </w:r>
    </w:p>
    <w:bookmarkEnd w:id="7"/>
    <w:bookmarkStart w:name="z16" w:id="8"/>
    <w:p>
      <w:pPr>
        <w:spacing w:after="0"/>
        <w:ind w:left="0"/>
        <w:jc w:val="both"/>
      </w:pPr>
      <w:r>
        <w:rPr>
          <w:rFonts w:ascii="Times New Roman"/>
          <w:b w:val="false"/>
          <w:i w:val="false"/>
          <w:color w:val="000000"/>
          <w:sz w:val="28"/>
        </w:rPr>
        <w:t>
      2) шығындар – 48 788,3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- 1 083,3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1 083,3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1 083,3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21/414-VIII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20/386-VIІI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Жарық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