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5845" w14:textId="d235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Қапанбұлақ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36 039,5 мың теңге, соның ішінде:</w:t>
      </w:r>
    </w:p>
    <w:p>
      <w:pPr>
        <w:spacing w:after="0"/>
        <w:ind w:left="0"/>
        <w:jc w:val="both"/>
      </w:pPr>
      <w:r>
        <w:rPr>
          <w:rFonts w:ascii="Times New Roman"/>
          <w:b w:val="false"/>
          <w:i w:val="false"/>
          <w:color w:val="000000"/>
          <w:sz w:val="28"/>
        </w:rPr>
        <w:t>
      салықтық түсімдер – 7 004,7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29 034,8 мың теңге;</w:t>
      </w:r>
    </w:p>
    <w:p>
      <w:pPr>
        <w:spacing w:after="0"/>
        <w:ind w:left="0"/>
        <w:jc w:val="both"/>
      </w:pPr>
      <w:r>
        <w:rPr>
          <w:rFonts w:ascii="Times New Roman"/>
          <w:b w:val="false"/>
          <w:i w:val="false"/>
          <w:color w:val="000000"/>
          <w:sz w:val="28"/>
        </w:rPr>
        <w:t>
      2) шығындар – 37 750,9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- 1 711,4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1 711,4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1 711,4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31/539-VIII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Қапанбұлақ ауылдық округінің бюджетіне субвенция көлемi 25 337,0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20/388-VIII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Қапанбұлақ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31/539-VIII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20/388-VIII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20/388-VIII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