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c47a" w14:textId="e8cc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3 қарашадағы № 37-3-VIII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 бойнша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