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cba2" w14:textId="834c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 26/11-VIII "2025-2027 жылдарға арналған Ерназар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10 шілдедегі № 29/11-VIII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2024 жылғы 30 желтоқсандағы № 26/11-VІII "2025-2027 жылдарға арналған Ерназар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2024 жылғы 25 желтоқсандағы № 25/2-VІІІ "2025-2027 жылдарға арналған Бесқарағай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Ерназар ауылдық округінің бюджеті тиісінше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66 058,0 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8 835,0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54,0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57 169,0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68 709,1 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 теңге, 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-2 651,1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2 651,1 мың 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2 651,1 мың теңге."; 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Ерназар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 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