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7c3b" w14:textId="81b7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26/9-VIII "2025-2027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26/9-VІII "2025-2027 жылдарға арналған Қарабас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60 920,0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6 300,0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54 620,0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60 950,4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-30,4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30,4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30,4 мың теңге";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