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1b8" w14:textId="770b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№20/400-VІІІ "2025-2027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№20/400-VІІІ "2025-2027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98635,5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34247,0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64388,5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99848,2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