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a1a4" w14:textId="b7fa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1-VIII "2025-2027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4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1-VIII "2025-2027 жылдарға арналған Байқош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769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125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5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589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73,6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т тапшылығы (профициті) – -4,6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6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,6 мың теңге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1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шқ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