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efa5" w14:textId="81ae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2024 жылғы 26 желтоқсандағы № 25/153-VIII "Курчатов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2025 жылғы 16 маусымдағы № 28/182-VIII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2025-2027 жылдарға арналған бюджеті туралы" 2024 жылғы 26 желтоқсандағы № 25/153-VIII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 тармақшасына сәйкес Курчатов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4 386 286,0 мың теңге, соның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2 192 625,0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11 911,0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72 101,0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2 109 649,0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4 872 385,3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- 94 864,0 мың теңге, соның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94 864,0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- 372 735,3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372 735,3 мың теңге: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94 864,0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486 099,3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қалалық бюджетте облыстық бюджеттен берілетін ағымдағы нысаналы трансферттер 537 496,0 мың теңге сомасында қарастырылсын.";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қалалық бюджетте Қазақстан Республикасының Ұлттық қорынан дамуға нысаналы трансферттер 700 000,0 мың теңге сомасында қарастырылсын.";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Курчатов қалалық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2025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4 386 286,0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2 109 649,0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4 872 385,3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1 356 501,5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394 778,1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- 391 235,3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