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6d62" w14:textId="c296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2025 жылғы 26 қарашадағы № 51/272-VIII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салу объектісіне 4% - дан 2% - 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