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6d62" w14:textId="c296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26 қарашадағы № 51/272-VIII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салу объектісіне 4% - дан 2% - ға дейін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