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be10" w14:textId="79cb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ескерткіштерінің мемлекеттік тізімді бекіту туралы" Абай облысы әкімдігінің 2023 жылғы 20 наурыздағы № 58 қаулысына өзгерістер мен толықтырулар енгізу туралы</w:t>
      </w:r>
    </w:p>
    <w:p>
      <w:pPr>
        <w:spacing w:after="0"/>
        <w:ind w:left="0"/>
        <w:jc w:val="both"/>
      </w:pPr>
      <w:r>
        <w:rPr>
          <w:rFonts w:ascii="Times New Roman"/>
          <w:b w:val="false"/>
          <w:i w:val="false"/>
          <w:color w:val="000000"/>
          <w:sz w:val="28"/>
        </w:rPr>
        <w:t>Абай облысы әкімдігінің 2025 жылғы 2 қыркүйектегі № 158 қаулысы</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ескерткіштерінің мемлекеттік тізімді бекіту туралы" Абай облысы әкімдігінің 2023 жылғы 20 наурыздағы № 58 </w:t>
      </w:r>
      <w:r>
        <w:rPr>
          <w:rFonts w:ascii="Times New Roman"/>
          <w:b w:val="false"/>
          <w:i w:val="false"/>
          <w:color w:val="000000"/>
          <w:sz w:val="28"/>
        </w:rPr>
        <w:t>қаулысына</w:t>
      </w:r>
      <w:r>
        <w:rPr>
          <w:rFonts w:ascii="Times New Roman"/>
          <w:b w:val="false"/>
          <w:i w:val="false"/>
          <w:color w:val="000000"/>
          <w:sz w:val="28"/>
        </w:rPr>
        <w:t xml:space="preserve"> (Абай облысы Әділет департаментінде 2023 жылғы 24 наурызда № 34-18 болып тіркелген)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Абай облысының жергілікті маңызы бар тарих және мәдениет ескерткіштерінің мемлекеттік тізбесіне, жоғарыда көрсетілген қаулымен бекітілген:</w:t>
      </w:r>
    </w:p>
    <w:bookmarkEnd w:id="2"/>
    <w:bookmarkStart w:name="z8" w:id="3"/>
    <w:p>
      <w:pPr>
        <w:spacing w:after="0"/>
        <w:ind w:left="0"/>
        <w:jc w:val="both"/>
      </w:pPr>
      <w:r>
        <w:rPr>
          <w:rFonts w:ascii="Times New Roman"/>
          <w:b w:val="false"/>
          <w:i w:val="false"/>
          <w:color w:val="000000"/>
          <w:sz w:val="28"/>
        </w:rPr>
        <w:t>
      келесі мазмұндағы жолдармен толықтырылсын, реттік нөмірлері 245-1, 393-1, 393-2, 393-3:</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борышын өтеу кезінде қаза тапқан орман шаруашылығы қызметкерлеріне арналған ескерткіш"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 Подборное ауылдық округінің республикалық маңыздағы трассасынан Қамыщен орманшылығына бұрылатын оң жақ бұрылыста.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 бен шәкірт"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Невзоровтар отбасы атындағы бейнелеу өнері музейінің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Құдайбердіұлына арналған ескерткіш"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мен Шәкәрім даңғылының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 жылғы мұсылман зираты"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"Татарский край" ауданы</w:t>
            </w:r>
          </w:p>
        </w:tc>
      </w:tr>
    </w:tbl>
    <w:bookmarkStart w:name="z9" w:id="4"/>
    <w:p>
      <w:pPr>
        <w:spacing w:after="0"/>
        <w:ind w:left="0"/>
        <w:jc w:val="both"/>
      </w:pPr>
      <w:r>
        <w:rPr>
          <w:rFonts w:ascii="Times New Roman"/>
          <w:b w:val="false"/>
          <w:i w:val="false"/>
          <w:color w:val="000000"/>
          <w:sz w:val="28"/>
        </w:rPr>
        <w:t>
      313, 318, 319, 320, 321, 322, 323, 324, 327, 329-жолдар алып тасталсын.</w:t>
      </w:r>
    </w:p>
    <w:bookmarkEnd w:id="4"/>
    <w:bookmarkStart w:name="z10" w:id="5"/>
    <w:p>
      <w:pPr>
        <w:spacing w:after="0"/>
        <w:ind w:left="0"/>
        <w:jc w:val="both"/>
      </w:pPr>
      <w:r>
        <w:rPr>
          <w:rFonts w:ascii="Times New Roman"/>
          <w:b w:val="false"/>
          <w:i w:val="false"/>
          <w:color w:val="000000"/>
          <w:sz w:val="28"/>
        </w:rPr>
        <w:t>
      2. "Абай облысының мәдениет, тілдерді дамыту және архив ісі басқармасы" мемлекеттік мекемесі Қазақстан Республикасының заңнамасына белгіленген тәртіппен қамтамасыз етсін:</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күн күнтізбелік ішінде оның мемлекеттік және орыс тілдерінде электронды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орналастыру.</w:t>
      </w:r>
    </w:p>
    <w:bookmarkEnd w:id="7"/>
    <w:bookmarkStart w:name="z13"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