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0ec0" w14:textId="a290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және оларды қорғау саласындағы мемлекеттік монополия субъектісі жүзеге асыратын көрсетілетін қызметтермен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2025 жылғы 25 қыркүйектегі № 1196/НҚ бұйрығы</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Өсімдіктер карантині және оларды қорғау саласындағы мемлекеттік монополия субъектісі жүзеге асыратын көрсетілетін қызметтермен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Агроөнеркәсіптік кешендегі мемлекеттік инспекция комитеті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бұйрыққа қол қойылған күннен бастап бес жұмыс күні ішінде ресми жариялау және Қазақстан Республикасы нормативтік құқықтық актілерінің эталондық бақылау банкіне енгізу үшін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 </w:t>
      </w:r>
    </w:p>
    <w:bookmarkEnd w:id="4"/>
    <w:bookmarkStart w:name="z9" w:id="5"/>
    <w:p>
      <w:pPr>
        <w:spacing w:after="0"/>
        <w:ind w:left="0"/>
        <w:jc w:val="both"/>
      </w:pPr>
      <w:r>
        <w:rPr>
          <w:rFonts w:ascii="Times New Roman"/>
          <w:b w:val="false"/>
          <w:i w:val="false"/>
          <w:color w:val="000000"/>
          <w:sz w:val="28"/>
        </w:rPr>
        <w:t xml:space="preserve">
      3. Осы бұйрықтың орындалуын қадағалау жетекшілік ететін Қазақстан Республикасы ауыл шаруашылығы вице-министріне жүктелсін. </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Сұлтанов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Бәсекелестікті қорғау</w:t>
      </w:r>
    </w:p>
    <w:bookmarkEnd w:id="9"/>
    <w:bookmarkStart w:name="z15" w:id="10"/>
    <w:p>
      <w:pPr>
        <w:spacing w:after="0"/>
        <w:ind w:left="0"/>
        <w:jc w:val="both"/>
      </w:pPr>
      <w:r>
        <w:rPr>
          <w:rFonts w:ascii="Times New Roman"/>
          <w:b w:val="false"/>
          <w:i w:val="false"/>
          <w:color w:val="000000"/>
          <w:sz w:val="28"/>
        </w:rPr>
        <w:t>
      және дамыту агенттігі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2025 жылғы 25 қыркүйектегі</w:t>
            </w:r>
            <w:r>
              <w:br/>
            </w:r>
            <w:r>
              <w:rPr>
                <w:rFonts w:ascii="Times New Roman"/>
                <w:b w:val="false"/>
                <w:i w:val="false"/>
                <w:color w:val="000000"/>
                <w:sz w:val="20"/>
              </w:rPr>
              <w:t>№ 1196/НҚ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Өсімдіктер карантині және оларды қорғау саласындағы мемлекеттік монополия субъектісі жүзеге асыратын көрсетілетін қызметтермен технологиялық тұрғыдан байланысты қызмет түрлерінің тізбесі</w:t>
      </w:r>
    </w:p>
    <w:bookmarkEnd w:id="11"/>
    <w:bookmarkStart w:name="z18" w:id="12"/>
    <w:p>
      <w:pPr>
        <w:spacing w:after="0"/>
        <w:ind w:left="0"/>
        <w:jc w:val="both"/>
      </w:pPr>
      <w:r>
        <w:rPr>
          <w:rFonts w:ascii="Times New Roman"/>
          <w:b w:val="false"/>
          <w:i w:val="false"/>
          <w:color w:val="000000"/>
          <w:sz w:val="28"/>
        </w:rPr>
        <w:t>
      1. Карантинге жатқызылған өнімге карантиндік фитосанитариялық сараптама жүзеге асыру.</w:t>
      </w:r>
    </w:p>
    <w:bookmarkEnd w:id="12"/>
    <w:bookmarkStart w:name="z19" w:id="13"/>
    <w:p>
      <w:pPr>
        <w:spacing w:after="0"/>
        <w:ind w:left="0"/>
        <w:jc w:val="both"/>
      </w:pPr>
      <w:r>
        <w:rPr>
          <w:rFonts w:ascii="Times New Roman"/>
          <w:b w:val="false"/>
          <w:i w:val="false"/>
          <w:color w:val="000000"/>
          <w:sz w:val="28"/>
        </w:rPr>
        <w:t>
      2. Карантинге жатқызылған өнімді фумигациялау және зарарсыздандыру, бюджет қаражаты есебінен өсімдіктер карантині жөніндегі іс-шаралар белгіленетін аса қауіпті зиянды организмдердің (үйірлі шегіртке тектестер (азиялық, мароккалық және итальяндық прус)) ошақтарын оқшаулау және жою және (немесе) шұғыл шаралар жүргізу.</w:t>
      </w:r>
    </w:p>
    <w:bookmarkEnd w:id="13"/>
    <w:bookmarkStart w:name="z20" w:id="14"/>
    <w:p>
      <w:pPr>
        <w:spacing w:after="0"/>
        <w:ind w:left="0"/>
        <w:jc w:val="both"/>
      </w:pPr>
      <w:r>
        <w:rPr>
          <w:rFonts w:ascii="Times New Roman"/>
          <w:b w:val="false"/>
          <w:i w:val="false"/>
          <w:color w:val="000000"/>
          <w:sz w:val="28"/>
        </w:rPr>
        <w:t>
      3. Пестицидтерді тіркеуге ұсынылатын тіркеу (ұсақ мөлдекті және өндірістік) сынақтарын жүргізу; ауыл шаруашылығы өнімдері мен топырақты пестицидтердің, нитраттардың және ауыр металл тұздарының қалдық мөлшеріне сынау; пестицидтердің әсер етуші заттарына сертификаттық сынақтар жүргізу; өсімдік өнімдері мен қоршаған орта объектілеріндегі пестицидтердің қалдық мөлшерін анықтау әдістерін әзірлеу және бейімдеу.</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