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98cf" w14:textId="b2c9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17 желтоқсандағы № 475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комитетінің ережесін бекіту туралы" Қазақстан Республикасы Ауыл шаруашылығы министрінің 2016 жылғы 26 мамырдағы № 236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Жер ресурстарын басқару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1"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6"/>
    <w:bookmarkStart w:name="z12" w:id="7"/>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