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0cfe" w14:textId="cb30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жергілікті бюджеттердің күрделі шығындары мен дамытуға арналған шығындарының болжамды көлемдерін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тамыздағы № 267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80-бабының</w:t>
      </w:r>
      <w:r>
        <w:rPr>
          <w:rFonts w:ascii="Times New Roman"/>
          <w:b w:val="false"/>
          <w:i w:val="false"/>
          <w:color w:val="000000"/>
          <w:sz w:val="28"/>
        </w:rPr>
        <w:t xml:space="preserve"> 4-тармағына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Ветеринария саласындағы жергілікті бюджеттердің күрделі шығындары мен дамытуға арналған шығындарының болжамды көлемдерін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w:t>
      </w:r>
    </w:p>
    <w:bookmarkEnd w:id="12"/>
    <w:bookmarkStart w:name="z18" w:id="13"/>
    <w:p>
      <w:pPr>
        <w:spacing w:after="0"/>
        <w:ind w:left="0"/>
        <w:jc w:val="both"/>
      </w:pPr>
      <w:r>
        <w:rPr>
          <w:rFonts w:ascii="Times New Roman"/>
          <w:b w:val="false"/>
          <w:i w:val="false"/>
          <w:color w:val="000000"/>
          <w:sz w:val="28"/>
        </w:rPr>
        <w:t>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 267 бұйрығымен</w:t>
            </w:r>
            <w:r>
              <w:br/>
            </w:r>
            <w:r>
              <w:rPr>
                <w:rFonts w:ascii="Times New Roman"/>
                <w:b w:val="false"/>
                <w:i w:val="false"/>
                <w:color w:val="000000"/>
                <w:sz w:val="20"/>
              </w:rPr>
              <w:t>бекітілген</w:t>
            </w:r>
          </w:p>
        </w:tc>
      </w:tr>
    </w:tbl>
    <w:bookmarkStart w:name="z20" w:id="14"/>
    <w:p>
      <w:pPr>
        <w:spacing w:after="0"/>
        <w:ind w:left="0"/>
        <w:jc w:val="left"/>
      </w:pPr>
      <w:r>
        <w:rPr>
          <w:rFonts w:ascii="Times New Roman"/>
          <w:b/>
          <w:i w:val="false"/>
          <w:color w:val="000000"/>
        </w:rPr>
        <w:t xml:space="preserve"> Ветеринария саласындағы жергілікті бюджеттердің күрделі шығындары мен дамытуға арналған шығындарының болжамды көлемдерін есептеу әдістемесі</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Ветеринария саласындағы жергілікті бюджеттердің күрделі шығындары мен дамытуға арналған шығындарының болжамды көлемдерін есептеу әдістемесі (бұдан әрі – Әдістеме) Қазақстан Республикасы Бюджет кодексінің (бұдан әрі – Кодекс) </w:t>
      </w:r>
      <w:r>
        <w:rPr>
          <w:rFonts w:ascii="Times New Roman"/>
          <w:b w:val="false"/>
          <w:i w:val="false"/>
          <w:color w:val="000000"/>
          <w:sz w:val="28"/>
        </w:rPr>
        <w:t>80-бабының</w:t>
      </w:r>
      <w:r>
        <w:rPr>
          <w:rFonts w:ascii="Times New Roman"/>
          <w:b w:val="false"/>
          <w:i w:val="false"/>
          <w:color w:val="000000"/>
          <w:sz w:val="28"/>
        </w:rPr>
        <w:t xml:space="preserve"> 4-тармағына сәйкес әзірленді.</w:t>
      </w:r>
    </w:p>
    <w:bookmarkEnd w:id="16"/>
    <w:bookmarkStart w:name="z23" w:id="17"/>
    <w:p>
      <w:pPr>
        <w:spacing w:after="0"/>
        <w:ind w:left="0"/>
        <w:jc w:val="both"/>
      </w:pPr>
      <w:r>
        <w:rPr>
          <w:rFonts w:ascii="Times New Roman"/>
          <w:b w:val="false"/>
          <w:i w:val="false"/>
          <w:color w:val="000000"/>
          <w:sz w:val="28"/>
        </w:rPr>
        <w:t>
      2. Осы Әдістеме Ветеринария саласындағы жергілікті бюджеттердің күрделі шығындары мен дамытуға арналған шығындарының болжамды көлемдерін есептеу кезінде қолданылады.</w:t>
      </w:r>
    </w:p>
    <w:bookmarkEnd w:id="17"/>
    <w:bookmarkStart w:name="z24" w:id="18"/>
    <w:p>
      <w:pPr>
        <w:spacing w:after="0"/>
        <w:ind w:left="0"/>
        <w:jc w:val="both"/>
      </w:pPr>
      <w:r>
        <w:rPr>
          <w:rFonts w:ascii="Times New Roman"/>
          <w:b w:val="false"/>
          <w:i w:val="false"/>
          <w:color w:val="000000"/>
          <w:sz w:val="28"/>
        </w:rPr>
        <w:t xml:space="preserve">
      3. Осы Әдістеме шеңберіндегі шығындар Кодекс нормаларының талаптары негізінде, оның ішінде елді мекендер үшін өңірлік стандарттар жүйесі (бұдан әрі – ӨСЖ) негізінде Кодекстің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жоспарланады.</w:t>
      </w:r>
    </w:p>
    <w:bookmarkEnd w:id="18"/>
    <w:bookmarkStart w:name="z25" w:id="19"/>
    <w:p>
      <w:pPr>
        <w:spacing w:after="0"/>
        <w:ind w:left="0"/>
        <w:jc w:val="both"/>
      </w:pPr>
      <w:r>
        <w:rPr>
          <w:rFonts w:ascii="Times New Roman"/>
          <w:b w:val="false"/>
          <w:i w:val="false"/>
          <w:color w:val="000000"/>
          <w:sz w:val="28"/>
        </w:rPr>
        <w:t>
      Бұл ретте, ӨСЖ шеңберіндегі ең төмен параметрлер деңгейін өңірлік саясат жөніндегі орталық уәкілетті орган елді мекендер үшін ӨСЖ шеңберінде мүдделі орталық және жергілікті мемлекеттік органдармен бірлесіп, елді мекендердің типіне (қаласына, ауылына) және елді мекендердің мөлшеріне (халық санына) байланысты объектілер мен көрсетілетін қызметтердің (игіліктердің) ең төмен міндетті деңгейімен қамтамасыз етілуіне жыл сайынғы мониторинг жүргізу арқылы айқындайды.</w:t>
      </w:r>
    </w:p>
    <w:bookmarkEnd w:id="19"/>
    <w:bookmarkStart w:name="z26" w:id="20"/>
    <w:p>
      <w:pPr>
        <w:spacing w:after="0"/>
        <w:ind w:left="0"/>
        <w:jc w:val="both"/>
      </w:pPr>
      <w:r>
        <w:rPr>
          <w:rFonts w:ascii="Times New Roman"/>
          <w:b w:val="false"/>
          <w:i w:val="false"/>
          <w:color w:val="000000"/>
          <w:sz w:val="28"/>
        </w:rPr>
        <w:t>
      4. Осы Әдістемеде мынадай ұғымдар пайдаланылады:</w:t>
      </w:r>
    </w:p>
    <w:bookmarkEnd w:id="20"/>
    <w:bookmarkStart w:name="z27" w:id="21"/>
    <w:p>
      <w:pPr>
        <w:spacing w:after="0"/>
        <w:ind w:left="0"/>
        <w:jc w:val="both"/>
      </w:pPr>
      <w:r>
        <w:rPr>
          <w:rFonts w:ascii="Times New Roman"/>
          <w:b w:val="false"/>
          <w:i w:val="false"/>
          <w:color w:val="000000"/>
          <w:sz w:val="28"/>
        </w:rPr>
        <w:t>
      1) дамытуға арналған шығындар – бюджеттік инвестициялық жобаларды іске асыруға бағытталған шығындар;</w:t>
      </w:r>
    </w:p>
    <w:bookmarkEnd w:id="21"/>
    <w:bookmarkStart w:name="z28" w:id="22"/>
    <w:p>
      <w:pPr>
        <w:spacing w:after="0"/>
        <w:ind w:left="0"/>
        <w:jc w:val="both"/>
      </w:pPr>
      <w:r>
        <w:rPr>
          <w:rFonts w:ascii="Times New Roman"/>
          <w:b w:val="false"/>
          <w:i w:val="false"/>
          <w:color w:val="000000"/>
          <w:sz w:val="28"/>
        </w:rPr>
        <w:t>
      2) бюджеттік инвестициялық жоба (бұдан әрі – БИЖ) – жаңа объектілерді құруға (салуға) не жұмыс істеп тұрғандарын реконструкциялауға бағытталған, белгілі бір уақыт кезеңі ішінде бюджет қаражаты есебінен іске асырылатын және аяқталған сипаты бар іс-шаралар жиынтығы.</w:t>
      </w:r>
    </w:p>
    <w:bookmarkEnd w:id="22"/>
    <w:bookmarkStart w:name="z29" w:id="23"/>
    <w:p>
      <w:pPr>
        <w:spacing w:after="0"/>
        <w:ind w:left="0"/>
        <w:jc w:val="both"/>
      </w:pPr>
      <w:r>
        <w:rPr>
          <w:rFonts w:ascii="Times New Roman"/>
          <w:b w:val="false"/>
          <w:i w:val="false"/>
          <w:color w:val="000000"/>
          <w:sz w:val="28"/>
        </w:rPr>
        <w:t xml:space="preserve">
      БИЖ мал қорымдарын, ветеринариялық пункттерді, стационарлық инсинераторларды, сою пункттерін және жергілікті атқарушы органдардың құзыреттерін іске асыру үшін қажетті басқа да ветеринариялық объектілерді салу, реконструкциялау бойынша шығыстарға жоспарланады; </w:t>
      </w:r>
    </w:p>
    <w:bookmarkEnd w:id="23"/>
    <w:bookmarkStart w:name="z30" w:id="24"/>
    <w:p>
      <w:pPr>
        <w:spacing w:after="0"/>
        <w:ind w:left="0"/>
        <w:jc w:val="both"/>
      </w:pPr>
      <w:r>
        <w:rPr>
          <w:rFonts w:ascii="Times New Roman"/>
          <w:b w:val="false"/>
          <w:i w:val="false"/>
          <w:color w:val="000000"/>
          <w:sz w:val="28"/>
        </w:rPr>
        <w:t>
      3) күрделі шығындар – бюджеттік инвестициялардан басқа, материалдық-техникалық базаны қалыптастыруға не нығайтуға, күрделі (қалпына келтіру) жөндеуді жүргізуге бағытталған шығындар және шығыстардың экономикалық сыныптамасына сәйкес өзге де күрделі шығындар.</w:t>
      </w:r>
    </w:p>
    <w:bookmarkEnd w:id="24"/>
    <w:bookmarkStart w:name="z31" w:id="25"/>
    <w:p>
      <w:pPr>
        <w:spacing w:after="0"/>
        <w:ind w:left="0"/>
        <w:jc w:val="left"/>
      </w:pPr>
      <w:r>
        <w:rPr>
          <w:rFonts w:ascii="Times New Roman"/>
          <w:b/>
          <w:i w:val="false"/>
          <w:color w:val="000000"/>
        </w:rPr>
        <w:t xml:space="preserve"> 2-тарау. Ветеринария саласындағы жергілікті бюджеттердің күрделі шығындары мен дамытуға арналған шығындарының болжамды көлемдерін айқындау</w:t>
      </w:r>
    </w:p>
    <w:bookmarkEnd w:id="25"/>
    <w:bookmarkStart w:name="z32" w:id="26"/>
    <w:p>
      <w:pPr>
        <w:spacing w:after="0"/>
        <w:ind w:left="0"/>
        <w:jc w:val="both"/>
      </w:pPr>
      <w:r>
        <w:rPr>
          <w:rFonts w:ascii="Times New Roman"/>
          <w:b w:val="false"/>
          <w:i w:val="false"/>
          <w:color w:val="000000"/>
          <w:sz w:val="28"/>
        </w:rPr>
        <w:t>
      5. Ветеринария саласындағы жергілікті бюджеттердің күрделі шығындары мен дамыту шығындары мен болжамды көлемін есептеу облыстық бюджеттің, республикалық маңызы бар қала, астана бюджетінің шығыстарын қаржыландыру көлемін айқындау үшін жүргізіледі, олар "Ауыл шаруашылығы" функционалдық кіші тобы шеңберінде ветеринариялық объектілерді жабдықтау мен дамытуға бағытталған.</w:t>
      </w:r>
    </w:p>
    <w:bookmarkEnd w:id="26"/>
    <w:bookmarkStart w:name="z33" w:id="27"/>
    <w:p>
      <w:pPr>
        <w:spacing w:after="0"/>
        <w:ind w:left="0"/>
        <w:jc w:val="both"/>
      </w:pPr>
      <w:r>
        <w:rPr>
          <w:rFonts w:ascii="Times New Roman"/>
          <w:b w:val="false"/>
          <w:i w:val="false"/>
          <w:color w:val="000000"/>
          <w:sz w:val="28"/>
        </w:rPr>
        <w:t>
      6. Жекелеген жергілікті бюджет үшін ветеринария саласындағы объектілерді жарақтандыру мақсатындағы күрделі шығындарды есептеу мынадай формула бойынша жүргізіледі:</w:t>
      </w:r>
    </w:p>
    <w:bookmarkEnd w:id="27"/>
    <w:bookmarkStart w:name="z34" w:id="28"/>
    <w:p>
      <w:pPr>
        <w:spacing w:after="0"/>
        <w:ind w:left="0"/>
        <w:jc w:val="both"/>
      </w:pPr>
      <w:r>
        <w:rPr>
          <w:rFonts w:ascii="Times New Roman"/>
          <w:b w:val="false"/>
          <w:i w:val="false"/>
          <w:color w:val="000000"/>
          <w:sz w:val="28"/>
        </w:rPr>
        <w:t>
      ЕКШветі = МТЖ/3+ Қкж+ЖСҚкж,</w:t>
      </w:r>
    </w:p>
    <w:bookmarkEnd w:id="28"/>
    <w:bookmarkStart w:name="z35" w:id="29"/>
    <w:p>
      <w:pPr>
        <w:spacing w:after="0"/>
        <w:ind w:left="0"/>
        <w:jc w:val="both"/>
      </w:pPr>
      <w:r>
        <w:rPr>
          <w:rFonts w:ascii="Times New Roman"/>
          <w:b w:val="false"/>
          <w:i w:val="false"/>
          <w:color w:val="000000"/>
          <w:sz w:val="28"/>
        </w:rPr>
        <w:t>
       мұндағы:</w:t>
      </w:r>
    </w:p>
    <w:bookmarkEnd w:id="29"/>
    <w:bookmarkStart w:name="z36" w:id="30"/>
    <w:p>
      <w:pPr>
        <w:spacing w:after="0"/>
        <w:ind w:left="0"/>
        <w:jc w:val="both"/>
      </w:pPr>
      <w:r>
        <w:rPr>
          <w:rFonts w:ascii="Times New Roman"/>
          <w:b w:val="false"/>
          <w:i w:val="false"/>
          <w:color w:val="000000"/>
          <w:sz w:val="28"/>
        </w:rPr>
        <w:t>
      ЕКШветі – i-ші облыстың (республикалық маңызы бар қаланың, астананың) ветеринария саласындағы объектілерді жарақтандыру мақсаттары үшін тиісті жоспарлы қаржы жылына есептік күрделі шығындары;</w:t>
      </w:r>
    </w:p>
    <w:bookmarkEnd w:id="30"/>
    <w:bookmarkStart w:name="z37" w:id="31"/>
    <w:p>
      <w:pPr>
        <w:spacing w:after="0"/>
        <w:ind w:left="0"/>
        <w:jc w:val="both"/>
      </w:pPr>
      <w:r>
        <w:rPr>
          <w:rFonts w:ascii="Times New Roman"/>
          <w:b w:val="false"/>
          <w:i w:val="false"/>
          <w:color w:val="000000"/>
          <w:sz w:val="28"/>
        </w:rPr>
        <w:t xml:space="preserve">
      МТЖ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айқындалатын жоспарлы кезеңнің алдындағы жылдың басындағы бірінші кезектегі материалдық-техникалық қамтамасыз етуге қажеттілік. Бұл ретте, МТЖ әрбір облыстың, қаланың нақты қолда бар-жоғы және қажеттілігі туралы деректерге сүйене отырып есептеледі (яғни өңірлер мен инфрақұрылымдық объектілермен қамтамасыз ету деңгейі арасындағы айырмашылықтарды ескере отырып), осылайша МТЖ шығындарды жоспарлаудың әрбір жаңа кезеңінде 100% жарақтандыру көрсеткішіне ұмтылады, ӨСЖ шеңберінде белгіленген ең төменгі параметрлерден кем емес қажеттілікті жабуды қамтамасыз етеді);</w:t>
      </w:r>
    </w:p>
    <w:bookmarkEnd w:id="31"/>
    <w:bookmarkStart w:name="z38" w:id="32"/>
    <w:p>
      <w:pPr>
        <w:spacing w:after="0"/>
        <w:ind w:left="0"/>
        <w:jc w:val="both"/>
      </w:pPr>
      <w:r>
        <w:rPr>
          <w:rFonts w:ascii="Times New Roman"/>
          <w:b w:val="false"/>
          <w:i w:val="false"/>
          <w:color w:val="000000"/>
          <w:sz w:val="28"/>
        </w:rPr>
        <w:t>
      3 – үш жылдық кезең;</w:t>
      </w:r>
    </w:p>
    <w:bookmarkEnd w:id="32"/>
    <w:bookmarkStart w:name="z39" w:id="33"/>
    <w:p>
      <w:pPr>
        <w:spacing w:after="0"/>
        <w:ind w:left="0"/>
        <w:jc w:val="both"/>
      </w:pPr>
      <w:r>
        <w:rPr>
          <w:rFonts w:ascii="Times New Roman"/>
          <w:b w:val="false"/>
          <w:i w:val="false"/>
          <w:color w:val="000000"/>
          <w:sz w:val="28"/>
        </w:rPr>
        <w:t xml:space="preserve">
      Қкж –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айқындалатын тиісті жоспарлы қаржы жылына арналған объектілерді күрделі жөндеудің құны;</w:t>
      </w:r>
    </w:p>
    <w:bookmarkEnd w:id="33"/>
    <w:bookmarkStart w:name="z40" w:id="34"/>
    <w:p>
      <w:pPr>
        <w:spacing w:after="0"/>
        <w:ind w:left="0"/>
        <w:jc w:val="both"/>
      </w:pPr>
      <w:r>
        <w:rPr>
          <w:rFonts w:ascii="Times New Roman"/>
          <w:b w:val="false"/>
          <w:i w:val="false"/>
          <w:color w:val="000000"/>
          <w:sz w:val="28"/>
        </w:rPr>
        <w:t>
      ЖСҚкж – күрделі жөндеуге арналған жобалау-сметалық құжаттаманы әзірлеуге арналған құн.</w:t>
      </w:r>
    </w:p>
    <w:bookmarkEnd w:id="34"/>
    <w:bookmarkStart w:name="z41" w:id="35"/>
    <w:p>
      <w:pPr>
        <w:spacing w:after="0"/>
        <w:ind w:left="0"/>
        <w:jc w:val="both"/>
      </w:pPr>
      <w:r>
        <w:rPr>
          <w:rFonts w:ascii="Times New Roman"/>
          <w:b w:val="false"/>
          <w:i w:val="false"/>
          <w:color w:val="000000"/>
          <w:sz w:val="28"/>
        </w:rPr>
        <w:t>
      7. Ветеринария саласындағы объектілерді жарақтандыру мақсатында жергілікті атқарушы органдардың дамытуға арналған шығындары мынадай формула бойынша есептеледі:</w:t>
      </w:r>
    </w:p>
    <w:bookmarkEnd w:id="35"/>
    <w:bookmarkStart w:name="z42" w:id="36"/>
    <w:p>
      <w:pPr>
        <w:spacing w:after="0"/>
        <w:ind w:left="0"/>
        <w:jc w:val="both"/>
      </w:pPr>
      <w:r>
        <w:rPr>
          <w:rFonts w:ascii="Times New Roman"/>
          <w:b w:val="false"/>
          <w:i w:val="false"/>
          <w:color w:val="000000"/>
          <w:sz w:val="28"/>
        </w:rPr>
        <w:t>
      ДШвет = БИЖ₁ + БИЖ₂ …+ ЖСҚбиж,</w:t>
      </w:r>
    </w:p>
    <w:bookmarkEnd w:id="36"/>
    <w:bookmarkStart w:name="z43" w:id="37"/>
    <w:p>
      <w:pPr>
        <w:spacing w:after="0"/>
        <w:ind w:left="0"/>
        <w:jc w:val="both"/>
      </w:pPr>
      <w:r>
        <w:rPr>
          <w:rFonts w:ascii="Times New Roman"/>
          <w:b w:val="false"/>
          <w:i w:val="false"/>
          <w:color w:val="000000"/>
          <w:sz w:val="28"/>
        </w:rPr>
        <w:t>
      мұндағы:</w:t>
      </w:r>
    </w:p>
    <w:bookmarkEnd w:id="37"/>
    <w:bookmarkStart w:name="z44" w:id="38"/>
    <w:p>
      <w:pPr>
        <w:spacing w:after="0"/>
        <w:ind w:left="0"/>
        <w:jc w:val="both"/>
      </w:pPr>
      <w:r>
        <w:rPr>
          <w:rFonts w:ascii="Times New Roman"/>
          <w:b w:val="false"/>
          <w:i w:val="false"/>
          <w:color w:val="000000"/>
          <w:sz w:val="28"/>
        </w:rPr>
        <w:t>
      ДШвет –ветеринария саласындағы объектілерді жарақтандыру мақсатында жергілікті атқарушы органдардың дамытуға арналған шығындары;</w:t>
      </w:r>
    </w:p>
    <w:bookmarkEnd w:id="38"/>
    <w:bookmarkStart w:name="z45" w:id="39"/>
    <w:p>
      <w:pPr>
        <w:spacing w:after="0"/>
        <w:ind w:left="0"/>
        <w:jc w:val="both"/>
      </w:pPr>
      <w:r>
        <w:rPr>
          <w:rFonts w:ascii="Times New Roman"/>
          <w:b w:val="false"/>
          <w:i w:val="false"/>
          <w:color w:val="000000"/>
          <w:sz w:val="28"/>
        </w:rPr>
        <w:t>
      әрбір БИЖ₁, БИЖ₂ – бұл дербес жоба, мысалы: БИЖ₁ (құрылыс) – жаңа ветеринария объектілерін салу (ветпункттер, мал қорымдары (биотермиялық шұңқырлар), қоймалар, карантиндік аймақтар, биопрепараттар қоймаларын салу және басқалар; БИЖ₂ (қайта құру) - қолданыстағы ғимараттарды реконструкциялау және жаңғырту;</w:t>
      </w:r>
    </w:p>
    <w:bookmarkEnd w:id="39"/>
    <w:bookmarkStart w:name="z46" w:id="40"/>
    <w:p>
      <w:pPr>
        <w:spacing w:after="0"/>
        <w:ind w:left="0"/>
        <w:jc w:val="both"/>
      </w:pPr>
      <w:r>
        <w:rPr>
          <w:rFonts w:ascii="Times New Roman"/>
          <w:b w:val="false"/>
          <w:i w:val="false"/>
          <w:color w:val="000000"/>
          <w:sz w:val="28"/>
        </w:rPr>
        <w:t>
      ЖСҚбиж – БИЖ шығыстарына жобалау-сметалық құжаттаманы әзірлеуге арналған шығыстар.</w:t>
      </w:r>
    </w:p>
    <w:bookmarkEnd w:id="40"/>
    <w:bookmarkStart w:name="z47" w:id="41"/>
    <w:p>
      <w:pPr>
        <w:spacing w:after="0"/>
        <w:ind w:left="0"/>
        <w:jc w:val="both"/>
      </w:pPr>
      <w:r>
        <w:rPr>
          <w:rFonts w:ascii="Times New Roman"/>
          <w:b w:val="false"/>
          <w:i w:val="false"/>
          <w:color w:val="000000"/>
          <w:sz w:val="28"/>
        </w:rPr>
        <w:t xml:space="preserve">
      Әрбір БИЖ-нің есептік құны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 бұл ретте дамытуға арналған шығындар әрбір облыстың, қаланың нақты бар-жоғы және қажеттілігі туралы деректерге сүйене отырып есептеледі (яғни өңірлер мен инфрақұрылымдық объектілермен қамтамасыз ету деңгейі арасындағы айырмашылықтарды ескере отырып), осылайша шығындарды жоспарлаудың әрбір жаңа кезеңімен ӨСЖ шеңберінде белгіленген ең төменгі параметрлерден кем емес қажеттілікті жабуды қамтамасыз ете отырып, қамтамасыз ету деңгейі 100% жарақтандыру көрсеткішіне ұмтылады .</w:t>
      </w:r>
    </w:p>
    <w:bookmarkEnd w:id="41"/>
    <w:bookmarkStart w:name="z48" w:id="42"/>
    <w:p>
      <w:pPr>
        <w:spacing w:after="0"/>
        <w:ind w:left="0"/>
        <w:jc w:val="both"/>
      </w:pPr>
      <w:r>
        <w:rPr>
          <w:rFonts w:ascii="Times New Roman"/>
          <w:b w:val="false"/>
          <w:i w:val="false"/>
          <w:color w:val="000000"/>
          <w:sz w:val="28"/>
        </w:rPr>
        <w:t xml:space="preserve">
      8. Есептеулерге жоспарланатын шығыстарды сипаттайтын егжей-тегжейлі түсіндірме жазба, сондай-ақ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жиынтық есеп қоса беріледі.</w:t>
      </w:r>
    </w:p>
    <w:bookmarkEnd w:id="42"/>
    <w:bookmarkStart w:name="z49" w:id="43"/>
    <w:p>
      <w:pPr>
        <w:spacing w:after="0"/>
        <w:ind w:left="0"/>
        <w:jc w:val="both"/>
      </w:pPr>
      <w:r>
        <w:rPr>
          <w:rFonts w:ascii="Times New Roman"/>
          <w:b w:val="false"/>
          <w:i w:val="false"/>
          <w:color w:val="000000"/>
          <w:sz w:val="28"/>
        </w:rPr>
        <w:t>
      9.  Есептік деректер уәкілетті лауазымды адамдардың қолдарымен куәландырылады, сондай-ақ Әкімнің бірінші орынбасарынан немесе жетекшілік ететін орынбасарынан төмен емес лауазымды адамның қолымен және мөр бедерімен бекітіледі.</w:t>
      </w:r>
    </w:p>
    <w:bookmarkEnd w:id="43"/>
    <w:bookmarkStart w:name="z50" w:id="44"/>
    <w:p>
      <w:pPr>
        <w:spacing w:after="0"/>
        <w:ind w:left="0"/>
        <w:jc w:val="left"/>
      </w:pPr>
      <w:r>
        <w:rPr>
          <w:rFonts w:ascii="Times New Roman"/>
          <w:b/>
          <w:i w:val="false"/>
          <w:color w:val="000000"/>
        </w:rPr>
        <w:t xml:space="preserve"> 3-тарау. Ұсыну, келісу мерзімдері және жауапты тұлғалар</w:t>
      </w:r>
    </w:p>
    <w:bookmarkEnd w:id="44"/>
    <w:bookmarkStart w:name="z51" w:id="45"/>
    <w:p>
      <w:pPr>
        <w:spacing w:after="0"/>
        <w:ind w:left="0"/>
        <w:jc w:val="both"/>
      </w:pPr>
      <w:r>
        <w:rPr>
          <w:rFonts w:ascii="Times New Roman"/>
          <w:b w:val="false"/>
          <w:i w:val="false"/>
          <w:color w:val="000000"/>
          <w:sz w:val="28"/>
        </w:rPr>
        <w:t>
      10. Облыстың, республикалық маңызы бар қаланың, астананың тиісті саласының (аясының) жергілікті уәкілетті органдары жоспарланатын кезеңнің алдындағы жылдың 20 наурызынан кешіктірмей жергілікті бюджеттердің күрделі шығындары мен дамытуға арналған шығындарының болжамды көлемдері бойынша ұсыныстар қалыптастырады және агроөнеркәсіптік кешенді дамыту саласындағы уәкілетті органның қарауына енгізеді.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жергілікті бюджеттердің күрделі</w:t>
            </w:r>
            <w:r>
              <w:br/>
            </w:r>
            <w:r>
              <w:rPr>
                <w:rFonts w:ascii="Times New Roman"/>
                <w:b w:val="false"/>
                <w:i w:val="false"/>
                <w:color w:val="000000"/>
                <w:sz w:val="20"/>
              </w:rPr>
              <w:t>шығындары мен дамытуға</w:t>
            </w:r>
            <w:r>
              <w:br/>
            </w:r>
            <w:r>
              <w:rPr>
                <w:rFonts w:ascii="Times New Roman"/>
                <w:b w:val="false"/>
                <w:i w:val="false"/>
                <w:color w:val="000000"/>
                <w:sz w:val="20"/>
              </w:rPr>
              <w:t>арналған шығындарының</w:t>
            </w:r>
            <w:r>
              <w:br/>
            </w:r>
            <w:r>
              <w:rPr>
                <w:rFonts w:ascii="Times New Roman"/>
                <w:b w:val="false"/>
                <w:i w:val="false"/>
                <w:color w:val="000000"/>
                <w:sz w:val="20"/>
              </w:rPr>
              <w:t>болжамды көлемдерін есептеу</w:t>
            </w:r>
            <w:r>
              <w:br/>
            </w:r>
            <w:r>
              <w:rPr>
                <w:rFonts w:ascii="Times New Roman"/>
                <w:b w:val="false"/>
                <w:i w:val="false"/>
                <w:color w:val="000000"/>
                <w:sz w:val="20"/>
              </w:rPr>
              <w:t>әдістемесіне 1-қосымша</w:t>
            </w:r>
            <w:r>
              <w:br/>
            </w:r>
            <w:r>
              <w:rPr>
                <w:rFonts w:ascii="Times New Roman"/>
                <w:b w:val="false"/>
                <w:i w:val="false"/>
                <w:color w:val="000000"/>
                <w:sz w:val="20"/>
              </w:rPr>
              <w:t xml:space="preserve">Нысан </w:t>
            </w:r>
          </w:p>
        </w:tc>
      </w:tr>
    </w:tbl>
    <w:bookmarkStart w:name="z53" w:id="46"/>
    <w:p>
      <w:pPr>
        <w:spacing w:after="0"/>
        <w:ind w:left="0"/>
        <w:jc w:val="left"/>
      </w:pPr>
      <w:r>
        <w:rPr>
          <w:rFonts w:ascii="Times New Roman"/>
          <w:b/>
          <w:i w:val="false"/>
          <w:color w:val="000000"/>
        </w:rPr>
        <w:t xml:space="preserve"> Жоспарлы кезеңнің алдындағы жылдың басындағы бірінші кезектегі материалдық-техникалық қамтамасыз етуге қажеттілік</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болуы керек,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есептен шығарылуға тиіс,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МТЖ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қажет,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ӨСЖ</w:t>
            </w:r>
          </w:p>
          <w:bookmarkEnd w:id="47"/>
          <w:p>
            <w:pPr>
              <w:spacing w:after="20"/>
              <w:ind w:left="20"/>
              <w:jc w:val="both"/>
            </w:pPr>
            <w:r>
              <w:rPr>
                <w:rFonts w:ascii="Times New Roman"/>
                <w:b w:val="false"/>
                <w:i w:val="false"/>
                <w:color w:val="000000"/>
                <w:sz w:val="20"/>
              </w:rPr>
              <w:t>
бойынша процент жарақтандырылу проценті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Болжамдарды жарақтанды</w:t>
            </w:r>
          </w:p>
          <w:bookmarkEnd w:id="48"/>
          <w:p>
            <w:pPr>
              <w:spacing w:after="20"/>
              <w:ind w:left="20"/>
              <w:jc w:val="both"/>
            </w:pPr>
            <w:r>
              <w:rPr>
                <w:rFonts w:ascii="Times New Roman"/>
                <w:b w:val="false"/>
                <w:i w:val="false"/>
                <w:color w:val="000000"/>
                <w:sz w:val="20"/>
              </w:rPr>
              <w:t>
ру проценты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жоспарлы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жоспарлы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жоспарлы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9"/>
    <w:p>
      <w:pPr>
        <w:spacing w:after="0"/>
        <w:ind w:left="0"/>
        <w:jc w:val="both"/>
      </w:pPr>
      <w:r>
        <w:rPr>
          <w:rFonts w:ascii="Times New Roman"/>
          <w:b w:val="false"/>
          <w:i w:val="false"/>
          <w:color w:val="000000"/>
          <w:sz w:val="28"/>
        </w:rPr>
        <w:t>
      Ескерту:</w:t>
      </w:r>
    </w:p>
    <w:bookmarkEnd w:id="49"/>
    <w:bookmarkStart w:name="z57" w:id="50"/>
    <w:p>
      <w:pPr>
        <w:spacing w:after="0"/>
        <w:ind w:left="0"/>
        <w:jc w:val="both"/>
      </w:pPr>
      <w:r>
        <w:rPr>
          <w:rFonts w:ascii="Times New Roman"/>
          <w:b w:val="false"/>
          <w:i w:val="false"/>
          <w:color w:val="000000"/>
          <w:sz w:val="28"/>
        </w:rPr>
        <w:t>
      * – Негізгі құралдарға арналған шығыстарды жоспарлау кезінде есептеуге негізгі құралдардың әрбір түрі бойынша отандық маркетплейстерден бағалар туралы кемінде 3 (үш) ұсыныс қоса беріледі.</w:t>
      </w:r>
    </w:p>
    <w:bookmarkEnd w:id="50"/>
    <w:bookmarkStart w:name="z58" w:id="51"/>
    <w:p>
      <w:pPr>
        <w:spacing w:after="0"/>
        <w:ind w:left="0"/>
        <w:jc w:val="both"/>
      </w:pPr>
      <w:r>
        <w:rPr>
          <w:rFonts w:ascii="Times New Roman"/>
          <w:b w:val="false"/>
          <w:i w:val="false"/>
          <w:color w:val="000000"/>
          <w:sz w:val="28"/>
        </w:rPr>
        <w:t>
      Сонымен қатар, негізгі құралдарды сатып алуға арналған есеп айырысуларға олардың нақты бар-жоғы туралы ақпаратты (теңгерімде тұрған, сатып алынған жылы мен тозу мерзімі көрсетілген) және үш жылдық кезеңге арналған жоспарды ұсыну қажет. Маркетплейсте ақпарат болмаған жағдайда кемінде 3 (үш) прайс-парақ ұсынылады.</w:t>
      </w:r>
    </w:p>
    <w:bookmarkEnd w:id="51"/>
    <w:bookmarkStart w:name="z59" w:id="52"/>
    <w:p>
      <w:pPr>
        <w:spacing w:after="0"/>
        <w:ind w:left="0"/>
        <w:jc w:val="both"/>
      </w:pPr>
      <w:r>
        <w:rPr>
          <w:rFonts w:ascii="Times New Roman"/>
          <w:b w:val="false"/>
          <w:i w:val="false"/>
          <w:color w:val="000000"/>
          <w:sz w:val="28"/>
        </w:rPr>
        <w:t>
      Бұл ретте тауардың бір бірлігінің құнын есептеу кезінде ең төмен баға танылады.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жергілікті бюджеттердің күрделі</w:t>
            </w:r>
            <w:r>
              <w:br/>
            </w:r>
            <w:r>
              <w:rPr>
                <w:rFonts w:ascii="Times New Roman"/>
                <w:b w:val="false"/>
                <w:i w:val="false"/>
                <w:color w:val="000000"/>
                <w:sz w:val="20"/>
              </w:rPr>
              <w:t>шығындары мен дамытуға</w:t>
            </w:r>
            <w:r>
              <w:br/>
            </w:r>
            <w:r>
              <w:rPr>
                <w:rFonts w:ascii="Times New Roman"/>
                <w:b w:val="false"/>
                <w:i w:val="false"/>
                <w:color w:val="000000"/>
                <w:sz w:val="20"/>
              </w:rPr>
              <w:t>арналған шығындарының</w:t>
            </w:r>
            <w:r>
              <w:br/>
            </w:r>
            <w:r>
              <w:rPr>
                <w:rFonts w:ascii="Times New Roman"/>
                <w:b w:val="false"/>
                <w:i w:val="false"/>
                <w:color w:val="000000"/>
                <w:sz w:val="20"/>
              </w:rPr>
              <w:t>болжамды көлемдерін есептеу</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Тиісті жоспарлы қаржы жылына арналған объектілерді күрделі жөндеудің құны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 ш.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күрделі жөндеуге бөлінген қаражат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жоспарланған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жоспарланған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ведомстводан тыс сараптамасының оң қорытындысының нөмірі және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жергілікті бюджеттердің күрделі</w:t>
            </w:r>
            <w:r>
              <w:br/>
            </w:r>
            <w:r>
              <w:rPr>
                <w:rFonts w:ascii="Times New Roman"/>
                <w:b w:val="false"/>
                <w:i w:val="false"/>
                <w:color w:val="000000"/>
                <w:sz w:val="20"/>
              </w:rPr>
              <w:t>шығындары мен дамытуға</w:t>
            </w:r>
            <w:r>
              <w:br/>
            </w:r>
            <w:r>
              <w:rPr>
                <w:rFonts w:ascii="Times New Roman"/>
                <w:b w:val="false"/>
                <w:i w:val="false"/>
                <w:color w:val="000000"/>
                <w:sz w:val="20"/>
              </w:rPr>
              <w:t>арналған шығындарының</w:t>
            </w:r>
            <w:r>
              <w:br/>
            </w:r>
            <w:r>
              <w:rPr>
                <w:rFonts w:ascii="Times New Roman"/>
                <w:b w:val="false"/>
                <w:i w:val="false"/>
                <w:color w:val="000000"/>
                <w:sz w:val="20"/>
              </w:rPr>
              <w:t>болжамды көлемдерін есептеу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6" w:id="55"/>
    <w:p>
      <w:pPr>
        <w:spacing w:after="0"/>
        <w:ind w:left="0"/>
        <w:jc w:val="left"/>
      </w:pPr>
      <w:r>
        <w:rPr>
          <w:rFonts w:ascii="Times New Roman"/>
          <w:b/>
          <w:i w:val="false"/>
          <w:color w:val="000000"/>
        </w:rPr>
        <w:t xml:space="preserve"> Әрбір бюджеттік инвестициялық жобаның есептік құны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жоспарланған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жоспарланған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ведомстводан тыс сараптамасының оң қорытындысының нөмірі және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жарақтандыру деңгейі,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деңгейі, %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жергілікті бюджеттердің күрделі</w:t>
            </w:r>
            <w:r>
              <w:br/>
            </w:r>
            <w:r>
              <w:rPr>
                <w:rFonts w:ascii="Times New Roman"/>
                <w:b w:val="false"/>
                <w:i w:val="false"/>
                <w:color w:val="000000"/>
                <w:sz w:val="20"/>
              </w:rPr>
              <w:t>шығындары мен дамытуға</w:t>
            </w:r>
            <w:r>
              <w:br/>
            </w:r>
            <w:r>
              <w:rPr>
                <w:rFonts w:ascii="Times New Roman"/>
                <w:b w:val="false"/>
                <w:i w:val="false"/>
                <w:color w:val="000000"/>
                <w:sz w:val="20"/>
              </w:rPr>
              <w:t>арналған шығындарының</w:t>
            </w:r>
            <w:r>
              <w:br/>
            </w:r>
            <w:r>
              <w:rPr>
                <w:rFonts w:ascii="Times New Roman"/>
                <w:b w:val="false"/>
                <w:i w:val="false"/>
                <w:color w:val="000000"/>
                <w:sz w:val="20"/>
              </w:rPr>
              <w:t>болжамды көлемдерін есептеу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w:t>
            </w:r>
          </w:p>
        </w:tc>
      </w:tr>
    </w:tbl>
    <w:bookmarkStart w:name="z73" w:id="56"/>
    <w:p>
      <w:pPr>
        <w:spacing w:after="0"/>
        <w:ind w:left="0"/>
        <w:jc w:val="left"/>
      </w:pPr>
      <w:r>
        <w:rPr>
          <w:rFonts w:ascii="Times New Roman"/>
          <w:b/>
          <w:i w:val="false"/>
          <w:color w:val="000000"/>
        </w:rPr>
        <w:t xml:space="preserve"> Жиынтық есеп</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жоспарланған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жоспарланған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шығындар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