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63819" w14:textId="5a638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мониторингі органдарының қызметкерлері қолданатын арнайы және көлік құралдарының тізбесін бекіту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2025 жылғы 29 тамыздағы № 286-НҚ бұйрығы</w:t>
      </w:r>
    </w:p>
    <w:p>
      <w:pPr>
        <w:spacing w:after="0"/>
        <w:ind w:left="0"/>
        <w:jc w:val="both"/>
      </w:pPr>
      <w:bookmarkStart w:name="z1" w:id="0"/>
      <w:r>
        <w:rPr>
          <w:rFonts w:ascii="Times New Roman"/>
          <w:b w:val="false"/>
          <w:i w:val="false"/>
          <w:color w:val="000000"/>
          <w:sz w:val="28"/>
        </w:rPr>
        <w:t xml:space="preserve">
      "Қазақстан Республикасының кейбір заңнамалық актілеріне құқық қорғау қызметін жетілдіру, құқық қорғау органдарының, арнаулы мемлекеттік органдардың, азаматтық қорғау органдарының қызметкерлерін және әскери қызметшілерді тұрғын үймен қамтамасыз ету және әлеуметтік қорғау, сондай-ақ ішкі істер органдарының қызметі саласында артық заңнамалық регламенттеуді болғызбау мәселелері бойынша өзгерістер мен толықтырулар енгізу туралы" 2025 жылғы 30 маусымдағы Қазақстан Республикасының Заңымен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Қаржылық мониторинг агенттігінің, оның аумақтық органдарының және мамандандырылған мемлекеттік мекемесінің арнайы және көлік құралдарының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Агенттіктің Әкімшілік департаменті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бұйрыққа қол қойылғаннан кейін күнтізбелік он күн ішінде оны мемлекеттік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Агенттігінің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4. Осы бұйрықтың орындалуын бақылау Агенттігі аппаратының басшысына жүктелсін.</w:t>
      </w:r>
    </w:p>
    <w:bookmarkEnd w:id="5"/>
    <w:bookmarkStart w:name="z7" w:id="6"/>
    <w:p>
      <w:pPr>
        <w:spacing w:after="0"/>
        <w:ind w:left="0"/>
        <w:jc w:val="both"/>
      </w:pPr>
      <w:r>
        <w:rPr>
          <w:rFonts w:ascii="Times New Roman"/>
          <w:b w:val="false"/>
          <w:i w:val="false"/>
          <w:color w:val="000000"/>
          <w:sz w:val="28"/>
        </w:rPr>
        <w:t>
      5. Осы бұйрық қол қойылған күнінен бастап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 агенттігі</w:t>
            </w:r>
            <w:r>
              <w:br/>
            </w:r>
            <w:r>
              <w:rPr>
                <w:rFonts w:ascii="Times New Roman"/>
                <w:b w:val="false"/>
                <w:i w:val="false"/>
                <w:color w:val="000000"/>
                <w:sz w:val="20"/>
              </w:rPr>
              <w:t>Төрағасының</w:t>
            </w:r>
            <w:r>
              <w:br/>
            </w:r>
            <w:r>
              <w:rPr>
                <w:rFonts w:ascii="Times New Roman"/>
                <w:b w:val="false"/>
                <w:i w:val="false"/>
                <w:color w:val="000000"/>
                <w:sz w:val="20"/>
              </w:rPr>
              <w:t>2025 жылғы 29 тамыздағы</w:t>
            </w:r>
            <w:r>
              <w:br/>
            </w:r>
            <w:r>
              <w:rPr>
                <w:rFonts w:ascii="Times New Roman"/>
                <w:b w:val="false"/>
                <w:i w:val="false"/>
                <w:color w:val="000000"/>
                <w:sz w:val="20"/>
              </w:rPr>
              <w:t>№ 286-НҚ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Қаржы мониторингі жөніндегі органдардың қызметкерлері қолданатын көлік құралдарының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р/т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көлік құралдары</w:t>
            </w:r>
            <w:r>
              <w:rPr>
                <w:rFonts w:ascii="Times New Roman"/>
                <w:b/>
                <w:i w:val="false"/>
                <w:color w:val="000000"/>
                <w:sz w:val="20"/>
              </w:rPr>
              <w:t>н пайдалануға құқығы бар құрылымдық бөлімшенің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көлік құралдарының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базасында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автомобильдерінің және жолаушылар автобустарының шассилерінде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а/м жүру лимиті айына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50 штаттық бірлікке дейін облыстар, республикалық маңызы бар қалалар және астана бойынша Экономикалық </w:t>
            </w:r>
          </w:p>
          <w:p>
            <w:pPr>
              <w:spacing w:after="20"/>
              <w:ind w:left="20"/>
              <w:jc w:val="both"/>
            </w:pPr>
            <w:r>
              <w:rPr>
                <w:rFonts w:ascii="Times New Roman"/>
                <w:b w:val="false"/>
                <w:i w:val="false"/>
                <w:color w:val="000000"/>
                <w:sz w:val="20"/>
              </w:rPr>
              <w:t>
тергеп-тексеру департаменттері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50-ден 60 штаттық бірлікке дейін облыстар, республикалық маңызы бар қалалар және астана бойынша Экономикалық </w:t>
            </w:r>
          </w:p>
          <w:p>
            <w:pPr>
              <w:spacing w:after="20"/>
              <w:ind w:left="20"/>
              <w:jc w:val="both"/>
            </w:pPr>
            <w:r>
              <w:rPr>
                <w:rFonts w:ascii="Times New Roman"/>
                <w:b w:val="false"/>
                <w:i w:val="false"/>
                <w:color w:val="000000"/>
                <w:sz w:val="20"/>
              </w:rPr>
              <w:t>
тергеп-тексеру департаменттері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60-тан 80 штаттық бірлікке дейін облыстар, республикалық маңызы бар қалалар және астана бойынша Экономикалық </w:t>
            </w:r>
          </w:p>
          <w:p>
            <w:pPr>
              <w:spacing w:after="20"/>
              <w:ind w:left="20"/>
              <w:jc w:val="both"/>
            </w:pPr>
            <w:r>
              <w:rPr>
                <w:rFonts w:ascii="Times New Roman"/>
                <w:b w:val="false"/>
                <w:i w:val="false"/>
                <w:color w:val="000000"/>
                <w:sz w:val="20"/>
              </w:rPr>
              <w:t>
тергеп-тексеру департаменттері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80-нен 83 штаттық бірлікке дейін облыстар, республикалық маңызы бар қалалар және астана бойынша Экономикалық </w:t>
            </w:r>
          </w:p>
          <w:p>
            <w:pPr>
              <w:spacing w:after="20"/>
              <w:ind w:left="20"/>
              <w:jc w:val="both"/>
            </w:pPr>
            <w:r>
              <w:rPr>
                <w:rFonts w:ascii="Times New Roman"/>
                <w:b w:val="false"/>
                <w:i w:val="false"/>
                <w:color w:val="000000"/>
                <w:sz w:val="20"/>
              </w:rPr>
              <w:t>
тергеп-тексеру департаменттері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83-ден 90 штаттық бірлікке дейін облыстар, республикалық маңызы бар қалалар және астана бойынша Экономикалық </w:t>
            </w:r>
          </w:p>
          <w:p>
            <w:pPr>
              <w:spacing w:after="20"/>
              <w:ind w:left="20"/>
              <w:jc w:val="both"/>
            </w:pPr>
            <w:r>
              <w:rPr>
                <w:rFonts w:ascii="Times New Roman"/>
                <w:b w:val="false"/>
                <w:i w:val="false"/>
                <w:color w:val="000000"/>
                <w:sz w:val="20"/>
              </w:rPr>
              <w:t>
тергеп-тексеру департаменттері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90-нан және одан жоғары штаттық бірлікке дейін облыстар, республикалық маңызы бар қалалар және астана бойынша Экономикалық</w:t>
            </w:r>
          </w:p>
          <w:p>
            <w:pPr>
              <w:spacing w:after="20"/>
              <w:ind w:left="20"/>
              <w:jc w:val="both"/>
            </w:pPr>
            <w:r>
              <w:rPr>
                <w:rFonts w:ascii="Times New Roman"/>
                <w:b w:val="false"/>
                <w:i w:val="false"/>
                <w:color w:val="000000"/>
                <w:sz w:val="20"/>
              </w:rPr>
              <w:t>
тергеп-тексеру департаменттері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агенттігінің Кинологиялық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bl>
    <w:bookmarkStart w:name="z10" w:id="8"/>
    <w:p>
      <w:pPr>
        <w:spacing w:after="0"/>
        <w:ind w:left="0"/>
        <w:jc w:val="both"/>
      </w:pPr>
      <w:r>
        <w:rPr>
          <w:rFonts w:ascii="Times New Roman"/>
          <w:b w:val="false"/>
          <w:i w:val="false"/>
          <w:color w:val="000000"/>
          <w:sz w:val="28"/>
        </w:rPr>
        <w:t>
      Ескертпе:</w:t>
      </w:r>
    </w:p>
    <w:bookmarkEnd w:id="8"/>
    <w:p>
      <w:pPr>
        <w:spacing w:after="0"/>
        <w:ind w:left="0"/>
        <w:jc w:val="both"/>
      </w:pPr>
      <w:r>
        <w:rPr>
          <w:rFonts w:ascii="Times New Roman"/>
          <w:b w:val="false"/>
          <w:i w:val="false"/>
          <w:color w:val="000000"/>
          <w:sz w:val="28"/>
        </w:rPr>
        <w:t>
      * жеңіл, жүк автомобильдерінің және жолаушылар автобустары мен шағын автобустардың шассиіндегі қозғалтқыш көлемі автомобиль моделіне байланысты.</w:t>
      </w:r>
    </w:p>
    <w:bookmarkStart w:name="z11" w:id="9"/>
    <w:p>
      <w:pPr>
        <w:spacing w:after="0"/>
        <w:ind w:left="0"/>
        <w:jc w:val="both"/>
      </w:pPr>
      <w:r>
        <w:rPr>
          <w:rFonts w:ascii="Times New Roman"/>
          <w:b w:val="false"/>
          <w:i w:val="false"/>
          <w:color w:val="000000"/>
          <w:sz w:val="28"/>
        </w:rPr>
        <w:t>
      Қаржы мониторингі жөніндегі органдар қызметкерлері қолданатын арнайы құралдар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таяқтар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агенттігінің орталық аппараты (бұдан әрі - ОА), облыстар, Астана және Алматы қалалары бойынша Экономикалық тергеу департаменттері (бұдан әрі - ЭТД)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кісендер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Каски, "Тұмар" бронешлемдері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үшін қорғаныстың 1-5 деңгейіндегі желлеттер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Соққыға қарсы қалқандар</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