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edd0" w14:textId="4f3e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жергілікті маңызы бар тарих және мәдениет ескерткіштерін пайдаланғаны үшін жалдау ақысының мөлшерлемелерін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2025 жылғы 28 қарашадағы № 30/273-VIII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20.01.2026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4-6) тармақшасына сәйкес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қаласының жергілікті маңызы бар тарих және мәдениет ескерткіштерін пайдаланғаны үшін жалдау ақысының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20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30/273-VIII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жергілікті маңызы бар тарих және мәдениет ескерткіштерін пайдаланғаны үшін жалдау ақысының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ескерткіштерінің түрлері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 ақысының мөлшерлемелері 1 шаршы метрге айлық есептік көрсеткіштерінде (ай сайын)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ескерткіштері, ансамбльдер мен кешендер, киелі объектілер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Шымкент қаласының жергілікті маңызы бар тарих және мәдениет ескерткіштерін пайдаланғаны үшін жалдау ақысының мөлшерлемелері жалдау ақысының мөлшерлемелерін жалдауға алынатын алаңның шаршы метрдегі көлеміне көбейту жолымен шығарылады.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