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49d0" w14:textId="51c4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Шымкент қаласының бюджеті туралы" 2024 жылғы 12 желтоқсандағы № 23/195-VIII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2025 жылғы 17 қыркүйектегі № 29/258-VIII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"2025-2027 жылдарға арналған Шымкент қаласының бюджеті туралы" 2024 жылғы 12 желтоқсандағы № 23/195-VIII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2025 – 2027 жылдарға арналған бюджеті тиісінше осы шешімнің 1, 2 және 3-қосымшаларына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825 414 466 мың теңге, оның iшiнде:</w:t>
      </w:r>
    </w:p>
    <w:p>
      <w:pPr>
        <w:spacing w:after="0"/>
        <w:ind w:left="0"/>
        <w:jc w:val="both"/>
      </w:pPr>
      <w:r>
        <w:rPr>
          <w:rFonts w:ascii="Times New Roman"/>
          <w:b w:val="false"/>
          <w:i w:val="false"/>
          <w:color w:val="000000"/>
          <w:sz w:val="28"/>
        </w:rPr>
        <w:t>
      салықтық түсiмдер – 451 178 026 мың теңге;</w:t>
      </w:r>
    </w:p>
    <w:p>
      <w:pPr>
        <w:spacing w:after="0"/>
        <w:ind w:left="0"/>
        <w:jc w:val="both"/>
      </w:pPr>
      <w:r>
        <w:rPr>
          <w:rFonts w:ascii="Times New Roman"/>
          <w:b w:val="false"/>
          <w:i w:val="false"/>
          <w:color w:val="000000"/>
          <w:sz w:val="28"/>
        </w:rPr>
        <w:t>
      салықтық емес түсiмдер – 22 390 899 мың теңге;</w:t>
      </w:r>
    </w:p>
    <w:p>
      <w:pPr>
        <w:spacing w:after="0"/>
        <w:ind w:left="0"/>
        <w:jc w:val="both"/>
      </w:pPr>
      <w:r>
        <w:rPr>
          <w:rFonts w:ascii="Times New Roman"/>
          <w:b w:val="false"/>
          <w:i w:val="false"/>
          <w:color w:val="000000"/>
          <w:sz w:val="28"/>
        </w:rPr>
        <w:t>
      негізгі капиталды сатудан түсетін түсімдер – 23 017 846 мың теңге;</w:t>
      </w:r>
    </w:p>
    <w:p>
      <w:pPr>
        <w:spacing w:after="0"/>
        <w:ind w:left="0"/>
        <w:jc w:val="both"/>
      </w:pPr>
      <w:r>
        <w:rPr>
          <w:rFonts w:ascii="Times New Roman"/>
          <w:b w:val="false"/>
          <w:i w:val="false"/>
          <w:color w:val="000000"/>
          <w:sz w:val="28"/>
        </w:rPr>
        <w:t>
      трансферттердің түсімдері – 328 827 695 мың теңге;</w:t>
      </w:r>
    </w:p>
    <w:p>
      <w:pPr>
        <w:spacing w:after="0"/>
        <w:ind w:left="0"/>
        <w:jc w:val="both"/>
      </w:pPr>
      <w:r>
        <w:rPr>
          <w:rFonts w:ascii="Times New Roman"/>
          <w:b w:val="false"/>
          <w:i w:val="false"/>
          <w:color w:val="000000"/>
          <w:sz w:val="28"/>
        </w:rPr>
        <w:t>
      2) шығындар – 873 294 705 мың теңге;</w:t>
      </w:r>
    </w:p>
    <w:p>
      <w:pPr>
        <w:spacing w:after="0"/>
        <w:ind w:left="0"/>
        <w:jc w:val="both"/>
      </w:pPr>
      <w:r>
        <w:rPr>
          <w:rFonts w:ascii="Times New Roman"/>
          <w:b w:val="false"/>
          <w:i w:val="false"/>
          <w:color w:val="000000"/>
          <w:sz w:val="28"/>
        </w:rPr>
        <w:t>
      3) таза бюджеттiк кредиттеу – 7 406 401 мың теңге:</w:t>
      </w:r>
    </w:p>
    <w:p>
      <w:pPr>
        <w:spacing w:after="0"/>
        <w:ind w:left="0"/>
        <w:jc w:val="both"/>
      </w:pPr>
      <w:r>
        <w:rPr>
          <w:rFonts w:ascii="Times New Roman"/>
          <w:b w:val="false"/>
          <w:i w:val="false"/>
          <w:color w:val="000000"/>
          <w:sz w:val="28"/>
        </w:rPr>
        <w:t>
      бюджеттік кредиттер – 10 000 000 мың теңге;</w:t>
      </w:r>
    </w:p>
    <w:p>
      <w:pPr>
        <w:spacing w:after="0"/>
        <w:ind w:left="0"/>
        <w:jc w:val="both"/>
      </w:pPr>
      <w:r>
        <w:rPr>
          <w:rFonts w:ascii="Times New Roman"/>
          <w:b w:val="false"/>
          <w:i w:val="false"/>
          <w:color w:val="000000"/>
          <w:sz w:val="28"/>
        </w:rPr>
        <w:t>
      бюджеттік кредиттерді өтеу – 2 593 599 мың теңге;</w:t>
      </w:r>
    </w:p>
    <w:p>
      <w:pPr>
        <w:spacing w:after="0"/>
        <w:ind w:left="0"/>
        <w:jc w:val="both"/>
      </w:pPr>
      <w:r>
        <w:rPr>
          <w:rFonts w:ascii="Times New Roman"/>
          <w:b w:val="false"/>
          <w:i w:val="false"/>
          <w:color w:val="000000"/>
          <w:sz w:val="28"/>
        </w:rPr>
        <w:t>
      4) қаржы активтерімен операциялар бойынша сальдо – 959 262 мың теңге:</w:t>
      </w:r>
    </w:p>
    <w:p>
      <w:pPr>
        <w:spacing w:after="0"/>
        <w:ind w:left="0"/>
        <w:jc w:val="both"/>
      </w:pPr>
      <w:r>
        <w:rPr>
          <w:rFonts w:ascii="Times New Roman"/>
          <w:b w:val="false"/>
          <w:i w:val="false"/>
          <w:color w:val="000000"/>
          <w:sz w:val="28"/>
        </w:rPr>
        <w:t>
      қаржы активтерін сатып алу – 959 262 мың теңге;</w:t>
      </w:r>
    </w:p>
    <w:p>
      <w:pPr>
        <w:spacing w:after="0"/>
        <w:ind w:left="0"/>
        <w:jc w:val="both"/>
      </w:pPr>
      <w:r>
        <w:rPr>
          <w:rFonts w:ascii="Times New Roman"/>
          <w:b w:val="false"/>
          <w:i w:val="false"/>
          <w:color w:val="000000"/>
          <w:sz w:val="28"/>
        </w:rPr>
        <w:t>
      5) бюджет тапшылығы (профициті) – - 56 245 902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56 245 902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17 қыркүйектегі</w:t>
            </w:r>
            <w:r>
              <w:br/>
            </w:r>
            <w:r>
              <w:rPr>
                <w:rFonts w:ascii="Times New Roman"/>
                <w:b w:val="false"/>
                <w:i w:val="false"/>
                <w:color w:val="000000"/>
                <w:sz w:val="20"/>
              </w:rPr>
              <w:t>№ 29/258-VIII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825 414 466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451 178 026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195 059 129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328 827 695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873 294 705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56 245 902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17 қыркүйектегі</w:t>
            </w:r>
            <w:r>
              <w:br/>
            </w:r>
            <w:r>
              <w:rPr>
                <w:rFonts w:ascii="Times New Roman"/>
                <w:b w:val="false"/>
                <w:i w:val="false"/>
                <w:color w:val="000000"/>
                <w:sz w:val="20"/>
              </w:rPr>
              <w:t xml:space="preserve">№ 29/258-VIII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 xml:space="preserve">12 желтоқсандағы </w:t>
            </w:r>
            <w:r>
              <w:br/>
            </w:r>
            <w:r>
              <w:rPr>
                <w:rFonts w:ascii="Times New Roman"/>
                <w:b w:val="false"/>
                <w:i w:val="false"/>
                <w:color w:val="000000"/>
                <w:sz w:val="20"/>
              </w:rPr>
              <w:t xml:space="preserve">№ 23/195-VIII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2025-2027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19 472 660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