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2cde" w14:textId="6b22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жұмысқа орналастыру үшін 2026 жылға арналған жұмыс орындарының квотасын белгілеу туралы</w:t>
      </w:r>
    </w:p>
    <w:p>
      <w:pPr>
        <w:spacing w:after="0"/>
        <w:ind w:left="0"/>
        <w:jc w:val="both"/>
      </w:pPr>
      <w:r>
        <w:rPr>
          <w:rFonts w:ascii="Times New Roman"/>
          <w:b w:val="false"/>
          <w:i w:val="false"/>
          <w:color w:val="000000"/>
          <w:sz w:val="28"/>
        </w:rPr>
        <w:t>Шымкент қаласы әкімдігінің 2025 жылғы 19 желтоқсандағы № 6756 қаулысы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Қазақстан Республикасы Әлеуметтік кодексінің </w:t>
      </w:r>
      <w:r>
        <w:rPr>
          <w:rFonts w:ascii="Times New Roman"/>
          <w:b w:val="false"/>
          <w:i w:val="false"/>
          <w:color w:val="000000"/>
          <w:sz w:val="28"/>
        </w:rPr>
        <w:t>107-бабына</w:t>
      </w:r>
      <w:r>
        <w:rPr>
          <w:rFonts w:ascii="Times New Roman"/>
          <w:b/>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i w:val="false"/>
          <w:color w:val="000000"/>
          <w:sz w:val="28"/>
        </w:rPr>
        <w:t xml:space="preserve"> 7) тармақшасына,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i w:val="false"/>
          <w:color w:val="000000"/>
          <w:sz w:val="28"/>
        </w:rPr>
        <w:t xml:space="preserve"> сәйкес </w:t>
      </w:r>
      <w:r>
        <w:rPr>
          <w:rFonts w:ascii="Times New Roman"/>
          <w:b w:val="false"/>
          <w:i w:val="false"/>
          <w:color w:val="000000"/>
          <w:sz w:val="28"/>
        </w:rPr>
        <w:t>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Шымкент қаласында мүгедектігі бар адамдарды жұмысқа орналастыру үшін 2026 жылға арналған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__________</w:t>
            </w:r>
            <w:r>
              <w:br/>
            </w:r>
            <w:r>
              <w:rPr>
                <w:rFonts w:ascii="Times New Roman"/>
                <w:b w:val="false"/>
                <w:i w:val="false"/>
                <w:color w:val="000000"/>
                <w:sz w:val="20"/>
              </w:rPr>
              <w:t>№___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Мүгедектігі бар адамдарды жұмысқа орналастыру үшін 2026 жылға арналған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Белгіленетін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жұмыс істейтін мүгедектігі бар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Квота белгіленген жұмыс орындарының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"М. Горький атындағы № 12 жалпы білім беретін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51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59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83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басқармасының "№ 119 Маятас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атындағы жалпы орта мектебі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жұмыспен қамту және әлеуметтік қорғау басқармасының "№ 7 үйде қызметтер көрсету жағдайында арнаулы әлеуметтік қызметтер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"Қалалық перзентхана"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шаруашылық жүргізу құқығындағы "Жедел медициналық жәрдем көрсету станциясы"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қоғамының Шымкент қалалық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қоғамының Шымкент қалалық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Credit Bank" акционерлік қоғамының Шымкент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 жауапкершілігі шектеулі серіктестігінің Шымкент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"Шымкент поштамты"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"ФИРКАН" жауапкершiлiгi шектеулi серiктестiгi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Қазына"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"ATAMIRAS.S"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Хадиша"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"Сити-Строй"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"Aizhamal Group"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"КазМедПром"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"Pioneer Grain Products"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"KAMEYA" PharmGroup"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"Оңтүстік-Құрылыс-сервис"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"OKS-EDUCATION"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Ресурсис"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"Gramad Retail"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"Джумалиева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 Шымкент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 акционерлік қоғамының Шымкент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