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20ee" w14:textId="6df2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"ПетроКазахстан Ойл Продактс" жауапкершілігі шектеулі серіктестігіне жер учаскесіне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9 желтоқсандағы № 6670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72 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2025 жылғы 17 қарашадағы № Б-73-Ө бұйрығымен Шымкент қаласының жер қатынастары басқармасы бекіткен жерге орналастыру жобасы және заңды тұлғаның 2025 жылғы 27 қарашадағы № ЗТ-2025-04200927 санды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"ПетроКазахстан Ойл Продактс" жауапкершілігі шектеулі серіктестігіне Шымкент қаласы, Еңбекші ауданы, Жұлдыз тұрғын алабы, 264 орам мекенжайында орналасқан электр желілерін пайдалану және орнату үшін алаңы 6,0550 га жер учаскесіне меншік иелері мен жер пайдаланушылардан алып қоймай 2030 жылдың 2 желтоқсанына дейін қоғамдық сервитут белгіленсін.</w:t>
      </w:r>
    </w:p>
    <w:bookmarkEnd w:id="1"/>
    <w:p>
      <w:pPr>
        <w:spacing w:after="0"/>
        <w:ind w:left="0"/>
        <w:jc w:val="both"/>
      </w:pPr>
      <w:r>
        <w:rPr>
          <w:rFonts w:ascii="Times New Roman"/>
          <w:b w:val="false"/>
          <w:i w:val="false"/>
          <w:color w:val="000000"/>
          <w:sz w:val="28"/>
        </w:rPr>
        <w:t>
      "ПетроКазахстан Ойл Продактс" жауапкершілігі шектеулі серіктестігі 10 жұмыс күн мерзім ішінде 2025-2026 жылдарға арналған сервитут құны 416584 (төрт жүз он алты мың бес жүз сексен төрт) теңгені жыл сайын өзгерістерге сәйкес Шымкент қаласының мемлекеттік кірістер басқармасының 201910 есеп шотына аударсын.</w:t>
      </w:r>
    </w:p>
    <w:bookmarkStart w:name="z3" w:id="2"/>
    <w:p>
      <w:pPr>
        <w:spacing w:after="0"/>
        <w:ind w:left="0"/>
        <w:jc w:val="both"/>
      </w:pPr>
      <w:r>
        <w:rPr>
          <w:rFonts w:ascii="Times New Roman"/>
          <w:b w:val="false"/>
          <w:i w:val="false"/>
          <w:color w:val="000000"/>
          <w:sz w:val="28"/>
        </w:rPr>
        <w:t>
      2. "Шымкент қаласының жер қатынастары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жетекшілік ететін қала әкімінің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"___"________ жылғы №____ қаулысының</w:t>
            </w:r>
            <w:r>
              <w:br/>
            </w:r>
            <w:r>
              <w:rPr>
                <w:rFonts w:ascii="Times New Roman"/>
                <w:b w:val="false"/>
                <w:i w:val="false"/>
                <w:color w:val="000000"/>
                <w:sz w:val="20"/>
              </w:rPr>
              <w:t>1-қосымшасына сәйкес</w:t>
            </w:r>
          </w:p>
        </w:tc>
      </w:tr>
    </w:tbl>
    <w:p>
      <w:pPr>
        <w:spacing w:after="0"/>
        <w:ind w:left="0"/>
        <w:jc w:val="left"/>
      </w:pPr>
      <w:r>
        <w:rPr>
          <w:rFonts w:ascii="Times New Roman"/>
          <w:b/>
          <w:i w:val="false"/>
          <w:color w:val="000000"/>
        </w:rPr>
        <w:t xml:space="preserve"> "ПетроКазахстан Ойл Продактс" жауапкершілігі шектеулі серіктестігіне қоғамдық сервитут белгіленетін жер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"HILL Invest" 19-309-264-356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"ПетроКазахстан Ойл Продактс" 22-329-040-459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"HILL Invest" 19-309-264-357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"HILL Invest" 19-309-264-355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Файзуллаев Хайрулла 19-309-264-625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