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7e0e" w14:textId="72f7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жануарларын серуендетуге не өзге мақсатта жануарлармен жүруге тыйым салынған орындарды айқындау, қажет болған кезде үй жануарларын серуендетуге арналған орындарды жабдықтау туралы</w:t>
      </w:r>
    </w:p>
    <w:p>
      <w:pPr>
        <w:spacing w:after="0"/>
        <w:ind w:left="0"/>
        <w:jc w:val="both"/>
      </w:pPr>
      <w:r>
        <w:rPr>
          <w:rFonts w:ascii="Times New Roman"/>
          <w:b w:val="false"/>
          <w:i w:val="false"/>
          <w:color w:val="000000"/>
          <w:sz w:val="28"/>
        </w:rPr>
        <w:t>Шымкент қаласы әкімдігінің 2025 жылғы 27 қарашадағы № 6523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18.01.2026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2025 жылғы 17 шілдедегі Қазақстан Республикасы Заңының 1-бабы 55-тармағына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үй жануарларын серуендетуге не өзге мақсатта жануарлармен жүруге тыйым салынған орындар айқындалсын.</w:t>
      </w:r>
    </w:p>
    <w:bookmarkEnd w:id="1"/>
    <w:bookmarkStart w:name="z3" w:id="2"/>
    <w:p>
      <w:pPr>
        <w:spacing w:after="0"/>
        <w:ind w:left="0"/>
        <w:jc w:val="both"/>
      </w:pPr>
      <w:r>
        <w:rPr>
          <w:rFonts w:ascii="Times New Roman"/>
          <w:b w:val="false"/>
          <w:i w:val="false"/>
          <w:color w:val="000000"/>
          <w:sz w:val="28"/>
        </w:rPr>
        <w:t>
      2. Қажет болған кезде үй жануарларын серуендетуге арналған орындарды жабдықтауды Шымкент қаласының аудан әкімдерінің аппараттары қамтамасыз етсін.</w:t>
      </w:r>
    </w:p>
    <w:bookmarkEnd w:id="2"/>
    <w:bookmarkStart w:name="z4" w:id="3"/>
    <w:p>
      <w:pPr>
        <w:spacing w:after="0"/>
        <w:ind w:left="0"/>
        <w:jc w:val="both"/>
      </w:pPr>
      <w:r>
        <w:rPr>
          <w:rFonts w:ascii="Times New Roman"/>
          <w:b w:val="false"/>
          <w:i w:val="false"/>
          <w:color w:val="000000"/>
          <w:sz w:val="28"/>
        </w:rPr>
        <w:t>
      3.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2026 жылғы 18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"_27_" ___11____</w:t>
            </w:r>
            <w:r>
              <w:br/>
            </w:r>
            <w:r>
              <w:rPr>
                <w:rFonts w:ascii="Times New Roman"/>
                <w:b w:val="false"/>
                <w:i w:val="false"/>
                <w:color w:val="000000"/>
                <w:sz w:val="20"/>
              </w:rPr>
              <w:t>№ _6523_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Үй жануарларын серуендетуге тыйым салынған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ұйымдарының аумақтары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аумақтары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ұйымдардың аумақтары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емдеу ұйымдарының аумақтары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аумақтары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спорттық ойын алаңдарының аумақтары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шомылуға рұқсат етілген аумақтар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белгілері орнатылған, серуендеуге арналмаған аумақтар</w:t>
            </w:r>
          </w:p>
        </w:tc>
      </w:tr>
    </w:tbl>
    <w:p>
      <w:pPr>
        <w:spacing w:after="0"/>
        <w:ind w:left="0"/>
        <w:jc w:val="left"/>
      </w:pPr>
      <w:r>
        <w:rPr>
          <w:rFonts w:ascii="Times New Roman"/>
          <w:b/>
          <w:i w:val="false"/>
          <w:color w:val="000000"/>
        </w:rPr>
        <w:t xml:space="preserve"> Өзге мақсатта жануарлармен жүруге тыйым салынған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(көзі әлсіз көретін адамдарға арналған қызметтік иттер мен жетелеуші иттерден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азық-түлік дүкендерінің сауда және өндірістік залдары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 (иттер қатысатын көрмелер, ойын-сауық және бұқаралық іс-шаралар өткізу жағдайларын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 (бірлестіктер)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ұйымдарының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үй-жайлары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