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3d3b" w14:textId="0003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ішкі саясат басқармасы" мемлекеттік мекемесін құру және ережесін бекіту туралы</w:t>
      </w:r>
    </w:p>
    <w:p>
      <w:pPr>
        <w:spacing w:after="0"/>
        <w:ind w:left="0"/>
        <w:jc w:val="both"/>
      </w:pPr>
      <w:r>
        <w:rPr>
          <w:rFonts w:ascii="Times New Roman"/>
          <w:b w:val="false"/>
          <w:i w:val="false"/>
          <w:color w:val="000000"/>
          <w:sz w:val="28"/>
        </w:rPr>
        <w:t>Шымкент қаласы әкімдігінің 2025 жылғы 9 қазандағы № 5553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және "Шымкент қаласының басқару схемасы туралы" 2018 жылғы 22 маусымдағы № 31/252-6с Шымкент қаласы мәслихатының шешіміне өзгеріс енгізу туралы" Шымкент қаласы мәслихатының 2025 жылғы 17 қыркүйектегі № 29/259-VIII шешімі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ішкі саясат басқармасы" мемлекеттік мекемесі құрылсын.</w:t>
      </w:r>
    </w:p>
    <w:bookmarkEnd w:id="1"/>
    <w:bookmarkStart w:name="z3" w:id="2"/>
    <w:p>
      <w:pPr>
        <w:spacing w:after="0"/>
        <w:ind w:left="0"/>
        <w:jc w:val="both"/>
      </w:pPr>
      <w:r>
        <w:rPr>
          <w:rFonts w:ascii="Times New Roman"/>
          <w:b w:val="false"/>
          <w:i w:val="false"/>
          <w:color w:val="000000"/>
          <w:sz w:val="28"/>
        </w:rPr>
        <w:t xml:space="preserve">
      2. "Шымкент қаласының ішкі саясат басқармасы" мемлекеттік мекемесі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"Шымкент қаласының ішкі саясат және жастар істері жөніндегі басқармасы" мемлекеттік мекемесінің мирасқоры болып берілетін функциялар мен өкілеттіктер шегінде "Шымкент қаласының жастар саясаты басқармасы" мемлекеттік мекемесі айқындалсын.</w:t>
      </w:r>
    </w:p>
    <w:bookmarkEnd w:id="3"/>
    <w:bookmarkStart w:name="z5" w:id="4"/>
    <w:p>
      <w:pPr>
        <w:spacing w:after="0"/>
        <w:ind w:left="0"/>
        <w:jc w:val="both"/>
      </w:pPr>
      <w:r>
        <w:rPr>
          <w:rFonts w:ascii="Times New Roman"/>
          <w:b w:val="false"/>
          <w:i w:val="false"/>
          <w:color w:val="000000"/>
          <w:sz w:val="28"/>
        </w:rPr>
        <w:t>
      4. "Шымкент қаласының ішкі саясат және жастар істері жөніндегі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интернет-ресурстарында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"9" қазандағы</w:t>
            </w:r>
            <w:r>
              <w:br/>
            </w:r>
            <w:r>
              <w:rPr>
                <w:rFonts w:ascii="Times New Roman"/>
                <w:b w:val="false"/>
                <w:i w:val="false"/>
                <w:color w:val="000000"/>
                <w:sz w:val="20"/>
              </w:rPr>
              <w:t>№ 5553 қаулысына</w:t>
            </w:r>
            <w:r>
              <w:br/>
            </w:r>
            <w:r>
              <w:rPr>
                <w:rFonts w:ascii="Times New Roman"/>
                <w:b w:val="false"/>
                <w:i w:val="false"/>
                <w:color w:val="000000"/>
                <w:sz w:val="20"/>
              </w:rPr>
              <w:t>1 - қосымша</w:t>
            </w:r>
          </w:p>
        </w:tc>
      </w:tr>
    </w:tbl>
    <w:bookmarkStart w:name="z9" w:id="7"/>
    <w:p>
      <w:pPr>
        <w:spacing w:after="0"/>
        <w:ind w:left="0"/>
        <w:jc w:val="left"/>
      </w:pPr>
      <w:r>
        <w:rPr>
          <w:rFonts w:ascii="Times New Roman"/>
          <w:b/>
          <w:i w:val="false"/>
          <w:color w:val="000000"/>
        </w:rPr>
        <w:t xml:space="preserve"> "Шымкент қаласының ішкі саясат басқармасы" мемлекеттік мекемесі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"Шымкент қаласының ішкі саясат басқармасы" мемлекеттік мекемесі (бұдан әрі – Басқарма) ішкі саясат саласындағы басшылықты жүзеге асыратын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2. Басқарманың ведомстволары жоқ.</w:t>
      </w:r>
    </w:p>
    <w:bookmarkEnd w:id="10"/>
    <w:bookmarkStart w:name="z13" w:id="11"/>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4" w:id="12"/>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5" w:id="1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
    <w:bookmarkStart w:name="z16" w:id="14"/>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ішкі саясат басқармасы" мемлекеттік мекемесі басшысының бұйрықтарымен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8. "Шымкент қаласының ішкі саясат басқармасы" мемлекеттік мекемесінің құрылымы мен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шағын ауданы, "Nursultan Nazarbaev" даңғылы 10, индекс 160023.</w:t>
      </w:r>
    </w:p>
    <w:bookmarkEnd w:id="17"/>
    <w:bookmarkStart w:name="z20"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8"/>
    <w:bookmarkStart w:name="z21" w:id="1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13. Басқарманың мақсаты: қаладағы конфессияаралық келісім, азаматтық қоғам институттарын қолдау мен дамытуға, қаланың ақпараттық кеңістігінің бәсекеге қабілеттігін арттыруға бағытталған мемлекеттік саясатты тиімді жүзеге асыру болып табылады.</w:t>
      </w:r>
    </w:p>
    <w:bookmarkEnd w:id="22"/>
    <w:bookmarkStart w:name="z25" w:id="23"/>
    <w:p>
      <w:pPr>
        <w:spacing w:after="0"/>
        <w:ind w:left="0"/>
        <w:jc w:val="both"/>
      </w:pPr>
      <w:r>
        <w:rPr>
          <w:rFonts w:ascii="Times New Roman"/>
          <w:b w:val="false"/>
          <w:i w:val="false"/>
          <w:color w:val="000000"/>
          <w:sz w:val="28"/>
        </w:rPr>
        <w:t>
      14. Басқарманың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w:t>
      </w:r>
    </w:p>
    <w:p>
      <w:pPr>
        <w:spacing w:after="0"/>
        <w:ind w:left="0"/>
        <w:jc w:val="both"/>
      </w:pPr>
      <w:r>
        <w:rPr>
          <w:rFonts w:ascii="Times New Roman"/>
          <w:b w:val="false"/>
          <w:i w:val="false"/>
          <w:color w:val="000000"/>
          <w:sz w:val="28"/>
        </w:rPr>
        <w:t>
      Басқарманың қарамағындағы ұйымдарға, мемлекеттік мекемеге міндетті орындауға жататын тапсырмалар беруге;</w:t>
      </w:r>
    </w:p>
    <w:p>
      <w:pPr>
        <w:spacing w:after="0"/>
        <w:ind w:left="0"/>
        <w:jc w:val="both"/>
      </w:pPr>
      <w:r>
        <w:rPr>
          <w:rFonts w:ascii="Times New Roman"/>
          <w:b w:val="false"/>
          <w:i w:val="false"/>
          <w:color w:val="000000"/>
          <w:sz w:val="28"/>
        </w:rPr>
        <w:t>
      Басқарманың құзыретіне жататын мәселелер бойынша құқық қорғау органдарымен және өзге де мемлекеттік органдармен өзара іс-қимыл жасауға.</w:t>
      </w:r>
    </w:p>
    <w:p>
      <w:pPr>
        <w:spacing w:after="0"/>
        <w:ind w:left="0"/>
        <w:jc w:val="both"/>
      </w:pPr>
      <w:r>
        <w:rPr>
          <w:rFonts w:ascii="Times New Roman"/>
          <w:b w:val="false"/>
          <w:i w:val="false"/>
          <w:color w:val="000000"/>
          <w:sz w:val="28"/>
        </w:rPr>
        <w:t>
      Басқарманың кұзыретіне жататын мәселелер бойынша мәжілістер, семинарлар, конференциялар, дөңгелек үстелдер, кездесулер және өзге де отырыстар өткізу.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және өзге де орталық атқарушы органдардың, сондай-ақ қала әкімі мен әкімдігінің актілері мен тапсырмаларын сапалы және уақытылы орындау.</w:t>
      </w:r>
    </w:p>
    <w:bookmarkStart w:name="z26"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өңірлік бұқаралық ақпарат құралдары арқылы мемлекеттік ақпараттық саясатты іске асырады;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p>
      <w:pPr>
        <w:spacing w:after="0"/>
        <w:ind w:left="0"/>
        <w:jc w:val="both"/>
      </w:pPr>
      <w:r>
        <w:rPr>
          <w:rFonts w:ascii="Times New Roman"/>
          <w:b w:val="false"/>
          <w:i w:val="false"/>
          <w:color w:val="000000"/>
          <w:sz w:val="28"/>
        </w:rPr>
        <w:t>
      3)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 негізінде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әзірлейді және бекітеді;</w:t>
      </w:r>
    </w:p>
    <w:p>
      <w:pPr>
        <w:spacing w:after="0"/>
        <w:ind w:left="0"/>
        <w:jc w:val="both"/>
      </w:pPr>
      <w:r>
        <w:rPr>
          <w:rFonts w:ascii="Times New Roman"/>
          <w:b w:val="false"/>
          <w:i w:val="false"/>
          <w:color w:val="000000"/>
          <w:sz w:val="28"/>
        </w:rPr>
        <w:t>
      4) қазақстандық патриотизмді, конфессияаралық келісім мен этносаралық тағаттылықты нығайту жөнінде шаралар қолданады;</w:t>
      </w:r>
    </w:p>
    <w:p>
      <w:pPr>
        <w:spacing w:after="0"/>
        <w:ind w:left="0"/>
        <w:jc w:val="both"/>
      </w:pPr>
      <w:r>
        <w:rPr>
          <w:rFonts w:ascii="Times New Roman"/>
          <w:b w:val="false"/>
          <w:i w:val="false"/>
          <w:color w:val="000000"/>
          <w:sz w:val="28"/>
        </w:rPr>
        <w:t xml:space="preserve">
      5) "Қазақстан Республикасында бейбіт жиналыстарды ұйымдастыру және өткізу тәртібі туралы" Қазақстан Республикасының 2020 жылғы 25 мамырдағы Заңы 8 - бабы </w:t>
      </w:r>
      <w:r>
        <w:rPr>
          <w:rFonts w:ascii="Times New Roman"/>
          <w:b w:val="false"/>
          <w:i w:val="false"/>
          <w:color w:val="000000"/>
          <w:sz w:val="28"/>
        </w:rPr>
        <w:t>3 - тармағына</w:t>
      </w:r>
      <w:r>
        <w:rPr>
          <w:rFonts w:ascii="Times New Roman"/>
          <w:b w:val="false"/>
          <w:i w:val="false"/>
          <w:color w:val="000000"/>
          <w:sz w:val="28"/>
        </w:rPr>
        <w:t xml:space="preserve"> сәйкес, функцияларды жүзеге асырады;</w:t>
      </w:r>
    </w:p>
    <w:p>
      <w:pPr>
        <w:spacing w:after="0"/>
        <w:ind w:left="0"/>
        <w:jc w:val="both"/>
      </w:pPr>
      <w:r>
        <w:rPr>
          <w:rFonts w:ascii="Times New Roman"/>
          <w:b w:val="false"/>
          <w:i w:val="false"/>
          <w:color w:val="000000"/>
          <w:sz w:val="28"/>
        </w:rPr>
        <w:t>
      6) Қазақстан Республикасы мемлекеттік рәміздерінің тиісті әкімшілік-аумақтық бірліктің аумағында пайдаланылуын (тігілуін, орналастырылуын) бақылауды жүзеге асырады;</w:t>
      </w:r>
    </w:p>
    <w:p>
      <w:pPr>
        <w:spacing w:after="0"/>
        <w:ind w:left="0"/>
        <w:jc w:val="both"/>
      </w:pPr>
      <w:r>
        <w:rPr>
          <w:rFonts w:ascii="Times New Roman"/>
          <w:b w:val="false"/>
          <w:i w:val="false"/>
          <w:color w:val="000000"/>
          <w:sz w:val="28"/>
        </w:rPr>
        <w:t>
      7) тұрғындар арасында теле, радио бағдарламалардың кешенді талдауын және экспресс-талдауын жүргізеді;</w:t>
      </w:r>
    </w:p>
    <w:p>
      <w:pPr>
        <w:spacing w:after="0"/>
        <w:ind w:left="0"/>
        <w:jc w:val="both"/>
      </w:pPr>
      <w:r>
        <w:rPr>
          <w:rFonts w:ascii="Times New Roman"/>
          <w:b w:val="false"/>
          <w:i w:val="false"/>
          <w:color w:val="000000"/>
          <w:sz w:val="28"/>
        </w:rPr>
        <w:t>
      8) үкіметтік емес ұйымдардың қызметтеріне талдау жүргізу арқылы ортақ тенденцияларды анықтау және қоғамдағы қоғамдық-саяси ахуал жағдайларын болжайды;</w:t>
      </w:r>
    </w:p>
    <w:p>
      <w:pPr>
        <w:spacing w:after="0"/>
        <w:ind w:left="0"/>
        <w:jc w:val="both"/>
      </w:pPr>
      <w:r>
        <w:rPr>
          <w:rFonts w:ascii="Times New Roman"/>
          <w:b w:val="false"/>
          <w:i w:val="false"/>
          <w:color w:val="000000"/>
          <w:sz w:val="28"/>
        </w:rPr>
        <w:t>
      9) қоғамдық-саяси қарым-қатынастарды реттеуде биліктің барлық тармақтарымен өзара әрекет ету қағидаттарын қалыптастырады;</w:t>
      </w:r>
    </w:p>
    <w:p>
      <w:pPr>
        <w:spacing w:after="0"/>
        <w:ind w:left="0"/>
        <w:jc w:val="both"/>
      </w:pPr>
      <w:r>
        <w:rPr>
          <w:rFonts w:ascii="Times New Roman"/>
          <w:b w:val="false"/>
          <w:i w:val="false"/>
          <w:color w:val="000000"/>
          <w:sz w:val="28"/>
        </w:rPr>
        <w:t>
      10) Шымкент қаласының аумағындағы саяси партияларға, қоғамдық-саяси ұйымдарға және олардың филиалдарының қызметіне тұрақты мониторинг жүргізеді;</w:t>
      </w:r>
    </w:p>
    <w:p>
      <w:pPr>
        <w:spacing w:after="0"/>
        <w:ind w:left="0"/>
        <w:jc w:val="both"/>
      </w:pPr>
      <w:r>
        <w:rPr>
          <w:rFonts w:ascii="Times New Roman"/>
          <w:b w:val="false"/>
          <w:i w:val="false"/>
          <w:color w:val="000000"/>
          <w:sz w:val="28"/>
        </w:rPr>
        <w:t>
      11) саяси партиялармен, қоғамдық-саяси ұйымдармен және олардың филиалдарымен өзара әрекеттесу, Шымкент қаласының аумағында қоғамдық ұйымдармен өткізілетін іс-шараларға қатысады;</w:t>
      </w:r>
    </w:p>
    <w:p>
      <w:pPr>
        <w:spacing w:after="0"/>
        <w:ind w:left="0"/>
        <w:jc w:val="both"/>
      </w:pPr>
      <w:r>
        <w:rPr>
          <w:rFonts w:ascii="Times New Roman"/>
          <w:b w:val="false"/>
          <w:i w:val="false"/>
          <w:color w:val="000000"/>
          <w:sz w:val="28"/>
        </w:rPr>
        <w:t>
      12) үкіметтік емес ұйымдармен жұмыс жасау және олармен Шымкент қаласының аумағында өткізілетін іс-шараларға қатысады;</w:t>
      </w:r>
    </w:p>
    <w:p>
      <w:pPr>
        <w:spacing w:after="0"/>
        <w:ind w:left="0"/>
        <w:jc w:val="both"/>
      </w:pPr>
      <w:r>
        <w:rPr>
          <w:rFonts w:ascii="Times New Roman"/>
          <w:b w:val="false"/>
          <w:i w:val="false"/>
          <w:color w:val="000000"/>
          <w:sz w:val="28"/>
        </w:rPr>
        <w:t>
      13) ішкі саяси үдерістерге тұрақты мониторинг барысында алынған ақпаратты талдайды;</w:t>
      </w:r>
    </w:p>
    <w:p>
      <w:pPr>
        <w:spacing w:after="0"/>
        <w:ind w:left="0"/>
        <w:jc w:val="both"/>
      </w:pPr>
      <w:r>
        <w:rPr>
          <w:rFonts w:ascii="Times New Roman"/>
          <w:b w:val="false"/>
          <w:i w:val="false"/>
          <w:color w:val="000000"/>
          <w:sz w:val="28"/>
        </w:rPr>
        <w:t>
      14) қоғамдық жерлерде (саябақтар, шағын гүлбақтар), мәдениет ескерткіштері мен монументтерге, ғимараттарға, құрылыстарға іргелес аумақтарда, сондай-ақ Шымкент қаласының көшелерінде бұқаралық-мәдени іс-шаралар өткізуге өтініштерді қарастырады;</w:t>
      </w:r>
    </w:p>
    <w:p>
      <w:pPr>
        <w:spacing w:after="0"/>
        <w:ind w:left="0"/>
        <w:jc w:val="both"/>
      </w:pPr>
      <w:r>
        <w:rPr>
          <w:rFonts w:ascii="Times New Roman"/>
          <w:b w:val="false"/>
          <w:i w:val="false"/>
          <w:color w:val="000000"/>
          <w:sz w:val="28"/>
        </w:rPr>
        <w:t>
      15) әлеуметтік зерттеулер жүргізеді;</w:t>
      </w:r>
    </w:p>
    <w:p>
      <w:pPr>
        <w:spacing w:after="0"/>
        <w:ind w:left="0"/>
        <w:jc w:val="both"/>
      </w:pPr>
      <w:r>
        <w:rPr>
          <w:rFonts w:ascii="Times New Roman"/>
          <w:b w:val="false"/>
          <w:i w:val="false"/>
          <w:color w:val="000000"/>
          <w:sz w:val="28"/>
        </w:rPr>
        <w:t>
      16) қоғам тіршілік әрекетінің барлық негізгі бағыттары бойынша нақты ұсыныстар жасайды;</w:t>
      </w:r>
    </w:p>
    <w:p>
      <w:pPr>
        <w:spacing w:after="0"/>
        <w:ind w:left="0"/>
        <w:jc w:val="both"/>
      </w:pPr>
      <w:r>
        <w:rPr>
          <w:rFonts w:ascii="Times New Roman"/>
          <w:b w:val="false"/>
          <w:i w:val="false"/>
          <w:color w:val="000000"/>
          <w:sz w:val="28"/>
        </w:rPr>
        <w:t>
      17) мемлекеттің идеологиялық тапсырмаларын орындау аясында Шымкент қаласының ақпараттық-насихаттау топтары мүшелерін әдістемелік материалдармен ақпараттық қамтамасыз ету, тұрғындармен кездесу арқылы ақпараттық-насихаттау іс-шараларын өткізеді;</w:t>
      </w:r>
    </w:p>
    <w:p>
      <w:pPr>
        <w:spacing w:after="0"/>
        <w:ind w:left="0"/>
        <w:jc w:val="both"/>
      </w:pPr>
      <w:r>
        <w:rPr>
          <w:rFonts w:ascii="Times New Roman"/>
          <w:b w:val="false"/>
          <w:i w:val="false"/>
          <w:color w:val="000000"/>
          <w:sz w:val="28"/>
        </w:rPr>
        <w:t>
      18) алынған мәліметтер негізінде талдамалық баяндамалар, есептер және жазбалар дайындайды;</w:t>
      </w:r>
    </w:p>
    <w:p>
      <w:pPr>
        <w:spacing w:after="0"/>
        <w:ind w:left="0"/>
        <w:jc w:val="both"/>
      </w:pPr>
      <w:r>
        <w:rPr>
          <w:rFonts w:ascii="Times New Roman"/>
          <w:b w:val="false"/>
          <w:i w:val="false"/>
          <w:color w:val="000000"/>
          <w:sz w:val="28"/>
        </w:rPr>
        <w:t>
      19) Қазақстан Республикасы Президентінің және Үкіметінің саясатын іске асырады;</w:t>
      </w:r>
    </w:p>
    <w:p>
      <w:pPr>
        <w:spacing w:after="0"/>
        <w:ind w:left="0"/>
        <w:jc w:val="both"/>
      </w:pPr>
      <w:r>
        <w:rPr>
          <w:rFonts w:ascii="Times New Roman"/>
          <w:b w:val="false"/>
          <w:i w:val="false"/>
          <w:color w:val="000000"/>
          <w:sz w:val="28"/>
        </w:rPr>
        <w:t>
      20) өңірдің ұлттық, әлеуметтік-мәдени және қоғамдық мүдделерін білдіру қажеттігін ескере отырып, қалалық Ассамблеяның құрылымы мен құрамын анықтау құзыретін қамтамасыз етеді;</w:t>
      </w:r>
    </w:p>
    <w:p>
      <w:pPr>
        <w:spacing w:after="0"/>
        <w:ind w:left="0"/>
        <w:jc w:val="both"/>
      </w:pPr>
      <w:r>
        <w:rPr>
          <w:rFonts w:ascii="Times New Roman"/>
          <w:b w:val="false"/>
          <w:i w:val="false"/>
          <w:color w:val="000000"/>
          <w:sz w:val="28"/>
        </w:rPr>
        <w:t>
      21) қалалық Ассамблеяның сессиясы мен кеңесін өткізуді және олардың құзыреттерін іске асыруды қамтамасыз етеді;</w:t>
      </w:r>
    </w:p>
    <w:p>
      <w:pPr>
        <w:spacing w:after="0"/>
        <w:ind w:left="0"/>
        <w:jc w:val="both"/>
      </w:pPr>
      <w:r>
        <w:rPr>
          <w:rFonts w:ascii="Times New Roman"/>
          <w:b w:val="false"/>
          <w:i w:val="false"/>
          <w:color w:val="000000"/>
          <w:sz w:val="28"/>
        </w:rPr>
        <w:t>
      22) қалалық этномәдени және басқа да қоғамдық бірлестіктердің ұсынысы негізінде Ассамблея мүшелігіне кандидатуралар ұсынады;</w:t>
      </w:r>
    </w:p>
    <w:p>
      <w:pPr>
        <w:spacing w:after="0"/>
        <w:ind w:left="0"/>
        <w:jc w:val="both"/>
      </w:pPr>
      <w:r>
        <w:rPr>
          <w:rFonts w:ascii="Times New Roman"/>
          <w:b w:val="false"/>
          <w:i w:val="false"/>
          <w:color w:val="000000"/>
          <w:sz w:val="28"/>
        </w:rPr>
        <w:t>
      23) қаладағы этносаралық қатынастардың жай-күйі және оларды нығайту перспективалары туралы ақпарат жинайды және ұсынады;</w:t>
      </w:r>
    </w:p>
    <w:p>
      <w:pPr>
        <w:spacing w:after="0"/>
        <w:ind w:left="0"/>
        <w:jc w:val="both"/>
      </w:pPr>
      <w:r>
        <w:rPr>
          <w:rFonts w:ascii="Times New Roman"/>
          <w:b w:val="false"/>
          <w:i w:val="false"/>
          <w:color w:val="000000"/>
          <w:sz w:val="28"/>
        </w:rPr>
        <w:t>
      24) өз құзыреті шегінде мемлекеттік органдармен, қоғамдық және этномәдени бірлестіктермен, азаматтық қоғам институттарымен бірлесе отырып, қоғамдық келісім мен жалпыұлттық бірлік саласындағы мемлекеттік саясатты іске асыру, этносаралық толеранттылық, қоғамдық-саяси тұрақтылықты, ел бірлігін, қазақстандық азаматтық біртектілік пен отансүйгіштікті нығайту жұмыстарын үйлестіреді;</w:t>
      </w:r>
    </w:p>
    <w:p>
      <w:pPr>
        <w:spacing w:after="0"/>
        <w:ind w:left="0"/>
        <w:jc w:val="both"/>
      </w:pPr>
      <w:r>
        <w:rPr>
          <w:rFonts w:ascii="Times New Roman"/>
          <w:b w:val="false"/>
          <w:i w:val="false"/>
          <w:color w:val="000000"/>
          <w:sz w:val="28"/>
        </w:rPr>
        <w:t>
      25) этносаралық келісімге бағытталған семинарлар, конференциялар өткізу, ағартушылық және баспа қызметтерін ұйымдастыру, этномәдени қоғамдық бірлестіктерге әдістемелік, ұйымдастырушылық және құқықтық көмек көрсетеді;</w:t>
      </w:r>
    </w:p>
    <w:p>
      <w:pPr>
        <w:spacing w:after="0"/>
        <w:ind w:left="0"/>
        <w:jc w:val="both"/>
      </w:pPr>
      <w:r>
        <w:rPr>
          <w:rFonts w:ascii="Times New Roman"/>
          <w:b w:val="false"/>
          <w:i w:val="false"/>
          <w:color w:val="000000"/>
          <w:sz w:val="28"/>
        </w:rPr>
        <w:t>
      26) қалалық Ассамблеяның Қоғамдық келісім кеңесін құру бойынша жұмыстарды жүргізеді және оның қызметін қамтамасыз етуді үйлестіреді.</w:t>
      </w:r>
    </w:p>
    <w:bookmarkStart w:name="z27" w:id="25"/>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16. Басқармада басқаруды басқарма бірінші басшы жүзеге асырады, ол Басқармаға жүктелген міндеттердің орындалуына және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қала әкімімен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18. Басқарма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8"/>
    <w:bookmarkStart w:name="z31" w:id="29"/>
    <w:p>
      <w:pPr>
        <w:spacing w:after="0"/>
        <w:ind w:left="0"/>
        <w:jc w:val="both"/>
      </w:pPr>
      <w:r>
        <w:rPr>
          <w:rFonts w:ascii="Times New Roman"/>
          <w:b w:val="false"/>
          <w:i w:val="false"/>
          <w:color w:val="000000"/>
          <w:sz w:val="28"/>
        </w:rPr>
        <w:t>
      19. Басқарма бірінші басшысының өкілеттіктері:</w:t>
      </w:r>
    </w:p>
    <w:bookmarkEnd w:id="29"/>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қолданыстағы заңнамаларға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4) Басқарманың жұмыс жоспарларын бекітеді;</w:t>
      </w:r>
    </w:p>
    <w:p>
      <w:pPr>
        <w:spacing w:after="0"/>
        <w:ind w:left="0"/>
        <w:jc w:val="both"/>
      </w:pPr>
      <w:r>
        <w:rPr>
          <w:rFonts w:ascii="Times New Roman"/>
          <w:b w:val="false"/>
          <w:i w:val="false"/>
          <w:color w:val="000000"/>
          <w:sz w:val="28"/>
        </w:rPr>
        <w:t>
      5) Басқарманың атынан әрекет етеді;</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өз уәкілеттігі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9) Басқарманың ішкі еңбек тәртібін бекітеді;</w:t>
      </w:r>
    </w:p>
    <w:p>
      <w:pPr>
        <w:spacing w:after="0"/>
        <w:ind w:left="0"/>
        <w:jc w:val="both"/>
      </w:pPr>
      <w:r>
        <w:rPr>
          <w:rFonts w:ascii="Times New Roman"/>
          <w:b w:val="false"/>
          <w:i w:val="false"/>
          <w:color w:val="000000"/>
          <w:sz w:val="28"/>
        </w:rPr>
        <w:t xml:space="preserve">
      10) Басқармада "Қазақстан Республикасының мемлекеттік қызметі туралы"Қазақстан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Басқарманың мүлкі оған меншік иесі берген мүлік, сондай- 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ақпарат орталығы" жауапкершілігі шектеулі серіктестігі;</w:t>
      </w:r>
    </w:p>
    <w:p>
      <w:pPr>
        <w:spacing w:after="0"/>
        <w:ind w:left="0"/>
        <w:jc w:val="both"/>
      </w:pPr>
      <w:r>
        <w:rPr>
          <w:rFonts w:ascii="Times New Roman"/>
          <w:b w:val="false"/>
          <w:i w:val="false"/>
          <w:color w:val="000000"/>
          <w:sz w:val="28"/>
        </w:rPr>
        <w:t>
      2) Шымкент қаласының ішкі саясат басқармасының "Өңірлік коммуникациялар қызметі" коммуналдық мемлекеттік мекемесі;</w:t>
      </w:r>
    </w:p>
    <w:p>
      <w:pPr>
        <w:spacing w:after="0"/>
        <w:ind w:left="0"/>
        <w:jc w:val="both"/>
      </w:pPr>
      <w:r>
        <w:rPr>
          <w:rFonts w:ascii="Times New Roman"/>
          <w:b w:val="false"/>
          <w:i w:val="false"/>
          <w:color w:val="000000"/>
          <w:sz w:val="28"/>
        </w:rPr>
        <w:t>
      3) Шымкент қаласының ішкі саясат басқармасының "Қоғамдық келісім"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