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8367" w14:textId="1d28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кәсіпкерлік және индустриалды-инновациялық даму басқармасы" мемлекеттік мекемесінің ережесін бекіту туралы" Шымкент қаласы әкімдігінің 2021 жылғы 7 желтоқсандағы № 1551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24 маусымдағы № 3592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кәсіпкерлік және индустриалды-инновациялық даму басқармасы" мемлекеттік мекемесінің ережесін бекіту туралы" Шымкент қаласы әкімдігінің 2021 жылғы 7 желтоқсандағы № 1551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кәсіпкерлік және индустриалды-инновациялық даму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енгізіліп, жаңа редакцияда бекітілсін: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"өз құзыреті шегінде Шымкент қаласының аумағында экспортты жылжытуды индустриялық-инновациялық қызметті қолдау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"басқарма жетекшілік ететін өнеркәсіп салаларында мемлекеттік саясатты қалыптастыру;";</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"ғылымды дамыту, Шымкент қаласында ғылыми-техникалық саясатты жүзеге асыру.";</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4), 17) және 18) тармақшалар мынадай редакцияда жазылсын:</w:t>
      </w:r>
    </w:p>
    <w:p>
      <w:pPr>
        <w:spacing w:after="0"/>
        <w:ind w:left="0"/>
        <w:jc w:val="both"/>
      </w:pPr>
      <w:r>
        <w:rPr>
          <w:rFonts w:ascii="Times New Roman"/>
          <w:b w:val="false"/>
          <w:i w:val="false"/>
          <w:color w:val="000000"/>
          <w:sz w:val="28"/>
        </w:rPr>
        <w:t>
      "4) бірыңғай индустрияландыру картасына жобаларды енгізуді ұйымдастырады;";</w:t>
      </w:r>
    </w:p>
    <w:p>
      <w:pPr>
        <w:spacing w:after="0"/>
        <w:ind w:left="0"/>
        <w:jc w:val="both"/>
      </w:pPr>
      <w:r>
        <w:rPr>
          <w:rFonts w:ascii="Times New Roman"/>
          <w:b w:val="false"/>
          <w:i w:val="false"/>
          <w:color w:val="000000"/>
          <w:sz w:val="28"/>
        </w:rPr>
        <w:t>
      "17) "Бірыңғай кешенді бағдарлама" бизнесті қолдау мен дамытудың мемлекеттік бағдарламасын іске асыруды жүзеге асырады;</w:t>
      </w:r>
    </w:p>
    <w:p>
      <w:pPr>
        <w:spacing w:after="0"/>
        <w:ind w:left="0"/>
        <w:jc w:val="both"/>
      </w:pPr>
      <w:r>
        <w:rPr>
          <w:rFonts w:ascii="Times New Roman"/>
          <w:b w:val="false"/>
          <w:i w:val="false"/>
          <w:color w:val="000000"/>
          <w:sz w:val="28"/>
        </w:rPr>
        <w:t>
      18) мынадай мемлекеттік қызметтерді жүзеге асырады:</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әлеуметтік кәсіпкерлік субъектілері үшін мемлекеттік гранттар беру;</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өндірістік (индустриялық) инфрақұрылымды дамыту бойынша қолдау көрсету;";</w:t>
      </w:r>
    </w:p>
    <w:p>
      <w:pPr>
        <w:spacing w:after="0"/>
        <w:ind w:left="0"/>
        <w:jc w:val="both"/>
      </w:pPr>
      <w:r>
        <w:rPr>
          <w:rFonts w:ascii="Times New Roman"/>
          <w:b w:val="false"/>
          <w:i w:val="false"/>
          <w:color w:val="000000"/>
          <w:sz w:val="28"/>
        </w:rPr>
        <w:t>
      мынадай мазмұндағы 46), 47), 48), 49), 50), 51), 52), 53), 54), 55), 56), 57) және 58) тармақшалармен толықтырылсын:</w:t>
      </w:r>
    </w:p>
    <w:p>
      <w:pPr>
        <w:spacing w:after="0"/>
        <w:ind w:left="0"/>
        <w:jc w:val="both"/>
      </w:pPr>
      <w:r>
        <w:rPr>
          <w:rFonts w:ascii="Times New Roman"/>
          <w:b w:val="false"/>
          <w:i w:val="false"/>
          <w:color w:val="000000"/>
          <w:sz w:val="28"/>
        </w:rPr>
        <w:t>
       "46)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береді;</w:t>
      </w:r>
    </w:p>
    <w:p>
      <w:pPr>
        <w:spacing w:after="0"/>
        <w:ind w:left="0"/>
        <w:jc w:val="both"/>
      </w:pPr>
      <w:r>
        <w:rPr>
          <w:rFonts w:ascii="Times New Roman"/>
          <w:b w:val="false"/>
          <w:i w:val="false"/>
          <w:color w:val="000000"/>
          <w:sz w:val="28"/>
        </w:rPr>
        <w:t>
      47) ғылым мен ғылыми техникалық қызметтің дамуына жағдай жасайды;</w:t>
      </w:r>
    </w:p>
    <w:p>
      <w:pPr>
        <w:spacing w:after="0"/>
        <w:ind w:left="0"/>
        <w:jc w:val="both"/>
      </w:pPr>
      <w:r>
        <w:rPr>
          <w:rFonts w:ascii="Times New Roman"/>
          <w:b w:val="false"/>
          <w:i w:val="false"/>
          <w:color w:val="000000"/>
          <w:sz w:val="28"/>
        </w:rPr>
        <w:t>
      48)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p>
      <w:pPr>
        <w:spacing w:after="0"/>
        <w:ind w:left="0"/>
        <w:jc w:val="both"/>
      </w:pPr>
      <w:r>
        <w:rPr>
          <w:rFonts w:ascii="Times New Roman"/>
          <w:b w:val="false"/>
          <w:i w:val="false"/>
          <w:color w:val="000000"/>
          <w:sz w:val="28"/>
        </w:rPr>
        <w:t>
      49)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p>
      <w:pPr>
        <w:spacing w:after="0"/>
        <w:ind w:left="0"/>
        <w:jc w:val="both"/>
      </w:pPr>
      <w:r>
        <w:rPr>
          <w:rFonts w:ascii="Times New Roman"/>
          <w:b w:val="false"/>
          <w:i w:val="false"/>
          <w:color w:val="000000"/>
          <w:sz w:val="28"/>
        </w:rPr>
        <w:t>
      50)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p>
      <w:pPr>
        <w:spacing w:after="0"/>
        <w:ind w:left="0"/>
        <w:jc w:val="both"/>
      </w:pPr>
      <w:r>
        <w:rPr>
          <w:rFonts w:ascii="Times New Roman"/>
          <w:b w:val="false"/>
          <w:i w:val="false"/>
          <w:color w:val="000000"/>
          <w:sz w:val="28"/>
        </w:rPr>
        <w:t>
      51)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p>
      <w:pPr>
        <w:spacing w:after="0"/>
        <w:ind w:left="0"/>
        <w:jc w:val="both"/>
      </w:pPr>
      <w:r>
        <w:rPr>
          <w:rFonts w:ascii="Times New Roman"/>
          <w:b w:val="false"/>
          <w:i w:val="false"/>
          <w:color w:val="000000"/>
          <w:sz w:val="28"/>
        </w:rPr>
        <w:t>
      52)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p>
      <w:pPr>
        <w:spacing w:after="0"/>
        <w:ind w:left="0"/>
        <w:jc w:val="both"/>
      </w:pPr>
      <w:r>
        <w:rPr>
          <w:rFonts w:ascii="Times New Roman"/>
          <w:b w:val="false"/>
          <w:i w:val="false"/>
          <w:color w:val="000000"/>
          <w:sz w:val="28"/>
        </w:rPr>
        <w:t>
      53)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ғылым жөніндегі кеңестерді құрады және оның жұмысын ұйымдастырады;</w:t>
      </w:r>
    </w:p>
    <w:p>
      <w:pPr>
        <w:spacing w:after="0"/>
        <w:ind w:left="0"/>
        <w:jc w:val="both"/>
      </w:pPr>
      <w:r>
        <w:rPr>
          <w:rFonts w:ascii="Times New Roman"/>
          <w:b w:val="false"/>
          <w:i w:val="false"/>
          <w:color w:val="000000"/>
          <w:sz w:val="28"/>
        </w:rPr>
        <w:t>
      54)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p>
      <w:pPr>
        <w:spacing w:after="0"/>
        <w:ind w:left="0"/>
        <w:jc w:val="both"/>
      </w:pPr>
      <w:r>
        <w:rPr>
          <w:rFonts w:ascii="Times New Roman"/>
          <w:b w:val="false"/>
          <w:i w:val="false"/>
          <w:color w:val="000000"/>
          <w:sz w:val="28"/>
        </w:rPr>
        <w:t>
      55)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pPr>
        <w:spacing w:after="0"/>
        <w:ind w:left="0"/>
        <w:jc w:val="both"/>
      </w:pPr>
      <w:r>
        <w:rPr>
          <w:rFonts w:ascii="Times New Roman"/>
          <w:b w:val="false"/>
          <w:i w:val="false"/>
          <w:color w:val="000000"/>
          <w:sz w:val="28"/>
        </w:rPr>
        <w:t>
      56) ғылымды дамытудың басым бағыттары жөнінде ұсыныстар енгізеді;</w:t>
      </w:r>
    </w:p>
    <w:p>
      <w:pPr>
        <w:spacing w:after="0"/>
        <w:ind w:left="0"/>
        <w:jc w:val="both"/>
      </w:pPr>
      <w:r>
        <w:rPr>
          <w:rFonts w:ascii="Times New Roman"/>
          <w:b w:val="false"/>
          <w:i w:val="false"/>
          <w:color w:val="000000"/>
          <w:sz w:val="28"/>
        </w:rPr>
        <w:t>
      57) қаланың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p>
      <w:pPr>
        <w:spacing w:after="0"/>
        <w:ind w:left="0"/>
        <w:jc w:val="both"/>
      </w:pPr>
      <w:r>
        <w:rPr>
          <w:rFonts w:ascii="Times New Roman"/>
          <w:b w:val="false"/>
          <w:i w:val="false"/>
          <w:color w:val="000000"/>
          <w:sz w:val="28"/>
        </w:rPr>
        <w:t>
      58) Шымкент қаласының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Start w:name="z6" w:id="5"/>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1551 қаулысымен бекітілген</w:t>
            </w:r>
          </w:p>
        </w:tc>
      </w:tr>
    </w:tbl>
    <w:bookmarkStart w:name="z10" w:id="8"/>
    <w:p>
      <w:pPr>
        <w:spacing w:after="0"/>
        <w:ind w:left="0"/>
        <w:jc w:val="left"/>
      </w:pPr>
      <w:r>
        <w:rPr>
          <w:rFonts w:ascii="Times New Roman"/>
          <w:b/>
          <w:i w:val="false"/>
          <w:color w:val="000000"/>
        </w:rPr>
        <w:t xml:space="preserve"> "Шымкент қаласының кәсіпкерлік және индустриалды-инновациялық даму басқармасы" мемлекеттік мекемесінің ережесіне енгізілген өзгерістердің мәтіні</w:t>
      </w:r>
    </w:p>
    <w:bookmarkEnd w:id="8"/>
    <w:bookmarkStart w:name="z11" w:id="9"/>
    <w:p>
      <w:pPr>
        <w:spacing w:after="0"/>
        <w:ind w:left="0"/>
        <w:jc w:val="both"/>
      </w:pPr>
      <w:r>
        <w:rPr>
          <w:rFonts w:ascii="Times New Roman"/>
          <w:b w:val="false"/>
          <w:i w:val="false"/>
          <w:color w:val="000000"/>
          <w:sz w:val="28"/>
        </w:rPr>
        <w:t xml:space="preserve">
       "Шымкент қаласының кәсіпкерлік және индустриалды-инновациялық даму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енгізіліп, жаңа редакцияда бекітілсін:</w:t>
      </w:r>
    </w:p>
    <w:bookmarkEnd w:id="9"/>
    <w:bookmarkStart w:name="z12"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"өз құзыреті шегінде Шымкент қаласының аумағында экспортты жылжытуды индустриялық-инновациялық қызметті қолдау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"басқарма жетекшілік ететін өнеркәсіп салаларында мемлекеттік саясатты қалыптастыру;";</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"ғылымды дамыту, Шымкент қаласында ғылыми-техникалық саясатты жүзеге асыру.";</w:t>
      </w:r>
    </w:p>
    <w:bookmarkStart w:name="z13"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4), 17) және 18) тармақшалар мынадай редакцияда жазылсын:</w:t>
      </w:r>
    </w:p>
    <w:p>
      <w:pPr>
        <w:spacing w:after="0"/>
        <w:ind w:left="0"/>
        <w:jc w:val="both"/>
      </w:pPr>
      <w:r>
        <w:rPr>
          <w:rFonts w:ascii="Times New Roman"/>
          <w:b w:val="false"/>
          <w:i w:val="false"/>
          <w:color w:val="000000"/>
          <w:sz w:val="28"/>
        </w:rPr>
        <w:t>
      "4) бірыңғай индустрияландыру картасына жобаларды енгізуді ұйымдастырады;";</w:t>
      </w:r>
    </w:p>
    <w:p>
      <w:pPr>
        <w:spacing w:after="0"/>
        <w:ind w:left="0"/>
        <w:jc w:val="both"/>
      </w:pPr>
      <w:r>
        <w:rPr>
          <w:rFonts w:ascii="Times New Roman"/>
          <w:b w:val="false"/>
          <w:i w:val="false"/>
          <w:color w:val="000000"/>
          <w:sz w:val="28"/>
        </w:rPr>
        <w:t>
      "17) "Бірыңғай кешенді бағдарлама" бизнесті қолдау мен дамытудың мемлекеттік бағдарламасын іске асыруды жүзеге асырады;</w:t>
      </w:r>
    </w:p>
    <w:p>
      <w:pPr>
        <w:spacing w:after="0"/>
        <w:ind w:left="0"/>
        <w:jc w:val="both"/>
      </w:pPr>
      <w:r>
        <w:rPr>
          <w:rFonts w:ascii="Times New Roman"/>
          <w:b w:val="false"/>
          <w:i w:val="false"/>
          <w:color w:val="000000"/>
          <w:sz w:val="28"/>
        </w:rPr>
        <w:t>
      18) мынадай мемлекеттік қызметтерді жүзеге асырады:</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әлеуметтік кәсіпкерлік субъектілері үшін мемлекеттік гранттар беру;</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өндірістік (индустриялық) инфрақұрылымды дамыту бойынша қолдау көрсету;";</w:t>
      </w:r>
    </w:p>
    <w:p>
      <w:pPr>
        <w:spacing w:after="0"/>
        <w:ind w:left="0"/>
        <w:jc w:val="both"/>
      </w:pPr>
      <w:r>
        <w:rPr>
          <w:rFonts w:ascii="Times New Roman"/>
          <w:b w:val="false"/>
          <w:i w:val="false"/>
          <w:color w:val="000000"/>
          <w:sz w:val="28"/>
        </w:rPr>
        <w:t>
      мынадай мазмұндағы 46), 47), 48), 49), 50), 51), 52), 53), 54), 55), 56), 57) және 58) тармақшалармен толықтырылсын:</w:t>
      </w:r>
    </w:p>
    <w:p>
      <w:pPr>
        <w:spacing w:after="0"/>
        <w:ind w:left="0"/>
        <w:jc w:val="both"/>
      </w:pPr>
      <w:r>
        <w:rPr>
          <w:rFonts w:ascii="Times New Roman"/>
          <w:b w:val="false"/>
          <w:i w:val="false"/>
          <w:color w:val="000000"/>
          <w:sz w:val="28"/>
        </w:rPr>
        <w:t>
      "46)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береді;</w:t>
      </w:r>
    </w:p>
    <w:p>
      <w:pPr>
        <w:spacing w:after="0"/>
        <w:ind w:left="0"/>
        <w:jc w:val="both"/>
      </w:pPr>
      <w:r>
        <w:rPr>
          <w:rFonts w:ascii="Times New Roman"/>
          <w:b w:val="false"/>
          <w:i w:val="false"/>
          <w:color w:val="000000"/>
          <w:sz w:val="28"/>
        </w:rPr>
        <w:t>
      47) ғылым мен ғылыми техникалық қызметтің дамуына жағдай жасайды;</w:t>
      </w:r>
    </w:p>
    <w:p>
      <w:pPr>
        <w:spacing w:after="0"/>
        <w:ind w:left="0"/>
        <w:jc w:val="both"/>
      </w:pPr>
      <w:r>
        <w:rPr>
          <w:rFonts w:ascii="Times New Roman"/>
          <w:b w:val="false"/>
          <w:i w:val="false"/>
          <w:color w:val="000000"/>
          <w:sz w:val="28"/>
        </w:rPr>
        <w:t>
      48)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p>
      <w:pPr>
        <w:spacing w:after="0"/>
        <w:ind w:left="0"/>
        <w:jc w:val="both"/>
      </w:pPr>
      <w:r>
        <w:rPr>
          <w:rFonts w:ascii="Times New Roman"/>
          <w:b w:val="false"/>
          <w:i w:val="false"/>
          <w:color w:val="000000"/>
          <w:sz w:val="28"/>
        </w:rPr>
        <w:t>
      49)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p>
      <w:pPr>
        <w:spacing w:after="0"/>
        <w:ind w:left="0"/>
        <w:jc w:val="both"/>
      </w:pPr>
      <w:r>
        <w:rPr>
          <w:rFonts w:ascii="Times New Roman"/>
          <w:b w:val="false"/>
          <w:i w:val="false"/>
          <w:color w:val="000000"/>
          <w:sz w:val="28"/>
        </w:rPr>
        <w:t>
      50)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p>
      <w:pPr>
        <w:spacing w:after="0"/>
        <w:ind w:left="0"/>
        <w:jc w:val="both"/>
      </w:pPr>
      <w:r>
        <w:rPr>
          <w:rFonts w:ascii="Times New Roman"/>
          <w:b w:val="false"/>
          <w:i w:val="false"/>
          <w:color w:val="000000"/>
          <w:sz w:val="28"/>
        </w:rPr>
        <w:t>
      51)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p>
      <w:pPr>
        <w:spacing w:after="0"/>
        <w:ind w:left="0"/>
        <w:jc w:val="both"/>
      </w:pPr>
      <w:r>
        <w:rPr>
          <w:rFonts w:ascii="Times New Roman"/>
          <w:b w:val="false"/>
          <w:i w:val="false"/>
          <w:color w:val="000000"/>
          <w:sz w:val="28"/>
        </w:rPr>
        <w:t>
      52)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p>
      <w:pPr>
        <w:spacing w:after="0"/>
        <w:ind w:left="0"/>
        <w:jc w:val="both"/>
      </w:pPr>
      <w:r>
        <w:rPr>
          <w:rFonts w:ascii="Times New Roman"/>
          <w:b w:val="false"/>
          <w:i w:val="false"/>
          <w:color w:val="000000"/>
          <w:sz w:val="28"/>
        </w:rPr>
        <w:t>
      53)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ғылым жөніндегі кеңестерді құрады және оның жұмысын ұйымдастырады;</w:t>
      </w:r>
    </w:p>
    <w:p>
      <w:pPr>
        <w:spacing w:after="0"/>
        <w:ind w:left="0"/>
        <w:jc w:val="both"/>
      </w:pPr>
      <w:r>
        <w:rPr>
          <w:rFonts w:ascii="Times New Roman"/>
          <w:b w:val="false"/>
          <w:i w:val="false"/>
          <w:color w:val="000000"/>
          <w:sz w:val="28"/>
        </w:rPr>
        <w:t>
      54)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p>
      <w:pPr>
        <w:spacing w:after="0"/>
        <w:ind w:left="0"/>
        <w:jc w:val="both"/>
      </w:pPr>
      <w:r>
        <w:rPr>
          <w:rFonts w:ascii="Times New Roman"/>
          <w:b w:val="false"/>
          <w:i w:val="false"/>
          <w:color w:val="000000"/>
          <w:sz w:val="28"/>
        </w:rPr>
        <w:t>
      55)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pPr>
        <w:spacing w:after="0"/>
        <w:ind w:left="0"/>
        <w:jc w:val="both"/>
      </w:pPr>
      <w:r>
        <w:rPr>
          <w:rFonts w:ascii="Times New Roman"/>
          <w:b w:val="false"/>
          <w:i w:val="false"/>
          <w:color w:val="000000"/>
          <w:sz w:val="28"/>
        </w:rPr>
        <w:t xml:space="preserve">
      56) ғылымды дамытудың басым бағыттары жөнінде ұсыныстар енгізеді; </w:t>
      </w:r>
    </w:p>
    <w:p>
      <w:pPr>
        <w:spacing w:after="0"/>
        <w:ind w:left="0"/>
        <w:jc w:val="both"/>
      </w:pPr>
      <w:r>
        <w:rPr>
          <w:rFonts w:ascii="Times New Roman"/>
          <w:b w:val="false"/>
          <w:i w:val="false"/>
          <w:color w:val="000000"/>
          <w:sz w:val="28"/>
        </w:rPr>
        <w:t>
      57) қаланың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p>
      <w:pPr>
        <w:spacing w:after="0"/>
        <w:ind w:left="0"/>
        <w:jc w:val="both"/>
      </w:pPr>
      <w:r>
        <w:rPr>
          <w:rFonts w:ascii="Times New Roman"/>
          <w:b w:val="false"/>
          <w:i w:val="false"/>
          <w:color w:val="000000"/>
          <w:sz w:val="28"/>
        </w:rPr>
        <w:t>
      58) Шымкент қаласының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