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4017" w14:textId="4034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цифрландыру басқармасы" мемлекеттік мекемесінің ережесін бекіту туралы" Шымкент қаласы әкімдігінің 2022 жылғы 19 қыркүйектегі № 1855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27 наурыздағы № 1437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цифрландыру басқармасы" мемлекеттік мекемесінің ережесін бекіту туралы" 2022 жылғы 19 қыркүйектегі № 1855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цифрландыру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bookmarkStart w:name="z5" w:id="4"/>
    <w:p>
      <w:pPr>
        <w:spacing w:after="0"/>
        <w:ind w:left="0"/>
        <w:jc w:val="both"/>
      </w:pPr>
      <w:r>
        <w:rPr>
          <w:rFonts w:ascii="Times New Roman"/>
          <w:b w:val="false"/>
          <w:i w:val="false"/>
          <w:color w:val="000000"/>
          <w:sz w:val="28"/>
        </w:rPr>
        <w:t>
      3. Осы қаулының орындалуы Шымкент қаласының цифрландыру басқармасы басшысы М. Кемеловке жүктелсін.</w:t>
      </w:r>
    </w:p>
    <w:bookmarkEnd w:id="4"/>
    <w:bookmarkStart w:name="z6" w:id="5"/>
    <w:p>
      <w:pPr>
        <w:spacing w:after="0"/>
        <w:ind w:left="0"/>
        <w:jc w:val="both"/>
      </w:pPr>
      <w:r>
        <w:rPr>
          <w:rFonts w:ascii="Times New Roman"/>
          <w:b w:val="false"/>
          <w:i w:val="false"/>
          <w:color w:val="000000"/>
          <w:sz w:val="28"/>
        </w:rPr>
        <w:t>
      4. Осы қаулының орындалуын бақылау Шымкент қаласы әкімі аппаратының басшысы Е. Сейтеновке жүктелсін.</w:t>
      </w:r>
    </w:p>
    <w:bookmarkEnd w:id="5"/>
    <w:bookmarkStart w:name="z7"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"27" наурыздағы</w:t>
            </w:r>
            <w:r>
              <w:br/>
            </w:r>
            <w:r>
              <w:rPr>
                <w:rFonts w:ascii="Times New Roman"/>
                <w:b w:val="false"/>
                <w:i w:val="false"/>
                <w:color w:val="000000"/>
                <w:sz w:val="20"/>
              </w:rPr>
              <w:t>№ 1437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 xml:space="preserve">2022 жылғы 19 қыркүйектегі </w:t>
            </w:r>
            <w:r>
              <w:br/>
            </w:r>
            <w:r>
              <w:rPr>
                <w:rFonts w:ascii="Times New Roman"/>
                <w:b w:val="false"/>
                <w:i w:val="false"/>
                <w:color w:val="000000"/>
                <w:sz w:val="20"/>
              </w:rPr>
              <w:t>№ 1855 қаулысымен бекітілген</w:t>
            </w:r>
          </w:p>
        </w:tc>
      </w:tr>
    </w:tbl>
    <w:bookmarkStart w:name="z9" w:id="7"/>
    <w:p>
      <w:pPr>
        <w:spacing w:after="0"/>
        <w:ind w:left="0"/>
        <w:jc w:val="left"/>
      </w:pPr>
      <w:r>
        <w:rPr>
          <w:rFonts w:ascii="Times New Roman"/>
          <w:b/>
          <w:i w:val="false"/>
          <w:color w:val="000000"/>
        </w:rPr>
        <w:t xml:space="preserve"> "Шымкент қаласының цифрландыру басқармасы"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"Шымкент қаласының цифрландыру басқармасы" мемлекеттік мекемесі (бұдан әрі – Басқарма) Шымкент қаласының аумағында жергілікті атқарушы органының қызметінде пайдаланылатын цифрландыру, ақпараттандыру, байланыс және ақпараттық-коммуникациялар саласында басшылық ететін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Басқарманың ведомствосы бар.</w:t>
      </w:r>
    </w:p>
    <w:bookmarkEnd w:id="10"/>
    <w:bookmarkStart w:name="z13" w:id="11"/>
    <w:p>
      <w:pPr>
        <w:spacing w:after="0"/>
        <w:ind w:left="0"/>
        <w:jc w:val="both"/>
      </w:pPr>
      <w:r>
        <w:rPr>
          <w:rFonts w:ascii="Times New Roman"/>
          <w:b w:val="false"/>
          <w:i w:val="false"/>
          <w:color w:val="000000"/>
          <w:sz w:val="28"/>
        </w:rPr>
        <w:t xml:space="preserve">
      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4" w:id="1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Басқармаға уәкілеттік берілген жағдайда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Басқарма өз құзыретінің мәселелері бойынша Басқарма басшысының бұйрықтарымен және Қазақстан Республикасының заңнамасында көзделген басқада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"Шымкент қаласының цифрландыру басқармасы" мемлекеттік мекемесінің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7"/>
    <w:bookmarkStart w:name="z20" w:id="18"/>
    <w:p>
      <w:pPr>
        <w:spacing w:after="0"/>
        <w:ind w:left="0"/>
        <w:jc w:val="both"/>
      </w:pPr>
      <w:r>
        <w:rPr>
          <w:rFonts w:ascii="Times New Roman"/>
          <w:b w:val="false"/>
          <w:i w:val="false"/>
          <w:color w:val="000000"/>
          <w:sz w:val="28"/>
        </w:rPr>
        <w:t xml:space="preserve">
      10.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End w:id="18"/>
    <w:bookmarkStart w:name="z21" w:id="19"/>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2" w:id="20"/>
    <w:p>
      <w:pPr>
        <w:spacing w:after="0"/>
        <w:ind w:left="0"/>
        <w:jc w:val="both"/>
      </w:pPr>
      <w:r>
        <w:rPr>
          <w:rFonts w:ascii="Times New Roman"/>
          <w:b w:val="false"/>
          <w:i w:val="false"/>
          <w:color w:val="000000"/>
          <w:sz w:val="28"/>
        </w:rPr>
        <w:t xml:space="preserve">
      12. Басқарма қызметін қаржыландыру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xml:space="preserve">
      13. Басқарма кәсіпкерлік субъектілерімен Басқарма өкілеттіктері болып табылатын міндеттерді орындау тұрғысынан шарттық қарым-қатынас жасауға тыйым салынады. </w:t>
      </w:r>
    </w:p>
    <w:bookmarkEnd w:id="21"/>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4"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25" w:id="23"/>
    <w:p>
      <w:pPr>
        <w:spacing w:after="0"/>
        <w:ind w:left="0"/>
        <w:jc w:val="both"/>
      </w:pPr>
      <w:r>
        <w:rPr>
          <w:rFonts w:ascii="Times New Roman"/>
          <w:b w:val="false"/>
          <w:i w:val="false"/>
          <w:color w:val="000000"/>
          <w:sz w:val="28"/>
        </w:rPr>
        <w:t>
      13. Мақсаттары: цифрландыру, ақпараттық-коммуникациялық технологиялар және ақпараттық қауіпсіздік саласындағы мемлекеттік саясатты іске асыру.</w:t>
      </w:r>
    </w:p>
    <w:bookmarkEnd w:id="23"/>
    <w:bookmarkStart w:name="z26" w:id="24"/>
    <w:p>
      <w:pPr>
        <w:spacing w:after="0"/>
        <w:ind w:left="0"/>
        <w:jc w:val="both"/>
      </w:pPr>
      <w:r>
        <w:rPr>
          <w:rFonts w:ascii="Times New Roman"/>
          <w:b w:val="false"/>
          <w:i w:val="false"/>
          <w:color w:val="000000"/>
          <w:sz w:val="28"/>
        </w:rPr>
        <w:t>
      14.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 қызметкерлері және Басқарма қарамағындағы ұйымдарға орындауға мiндеттi бұйрықтар шығаруға және тапсырмалар беруге;</w:t>
      </w:r>
    </w:p>
    <w:p>
      <w:pPr>
        <w:spacing w:after="0"/>
        <w:ind w:left="0"/>
        <w:jc w:val="both"/>
      </w:pPr>
      <w:r>
        <w:rPr>
          <w:rFonts w:ascii="Times New Roman"/>
          <w:b w:val="false"/>
          <w:i w:val="false"/>
          <w:color w:val="000000"/>
          <w:sz w:val="28"/>
        </w:rPr>
        <w:t>
      Басқарманың құзыретiне кiретiн мәселелер бойынша үйлестiру мен бақылауды жүзеге асыруға;</w:t>
      </w:r>
    </w:p>
    <w:p>
      <w:pPr>
        <w:spacing w:after="0"/>
        <w:ind w:left="0"/>
        <w:jc w:val="both"/>
      </w:pPr>
      <w:r>
        <w:rPr>
          <w:rFonts w:ascii="Times New Roman"/>
          <w:b w:val="false"/>
          <w:i w:val="false"/>
          <w:color w:val="000000"/>
          <w:sz w:val="28"/>
        </w:rPr>
        <w:t>
      қағаз және (немесе) электрондық жеткізгіштердегі қажетті ақпаратты және материалдарды белгiленген тәртiппен сұратуға және алуға;</w:t>
      </w:r>
    </w:p>
    <w:p>
      <w:pPr>
        <w:spacing w:after="0"/>
        <w:ind w:left="0"/>
        <w:jc w:val="both"/>
      </w:pPr>
      <w:r>
        <w:rPr>
          <w:rFonts w:ascii="Times New Roman"/>
          <w:b w:val="false"/>
          <w:i w:val="false"/>
          <w:color w:val="000000"/>
          <w:sz w:val="28"/>
        </w:rPr>
        <w:t>
      өздерiне берiлген мүлiктi басқаруды жүзеге асыруға;</w:t>
      </w:r>
    </w:p>
    <w:p>
      <w:pPr>
        <w:spacing w:after="0"/>
        <w:ind w:left="0"/>
        <w:jc w:val="both"/>
      </w:pPr>
      <w:r>
        <w:rPr>
          <w:rFonts w:ascii="Times New Roman"/>
          <w:b w:val="false"/>
          <w:i w:val="false"/>
          <w:color w:val="000000"/>
          <w:sz w:val="28"/>
        </w:rPr>
        <w:t>
      Басқарма қарамағындағы ұйымдарды құру, қайта ұйымдастыру және тарату мәселелерi бойынша ұсыныстар енгiзуге;</w:t>
      </w:r>
    </w:p>
    <w:p>
      <w:pPr>
        <w:spacing w:after="0"/>
        <w:ind w:left="0"/>
        <w:jc w:val="both"/>
      </w:pPr>
      <w:r>
        <w:rPr>
          <w:rFonts w:ascii="Times New Roman"/>
          <w:b w:val="false"/>
          <w:i w:val="false"/>
          <w:color w:val="000000"/>
          <w:sz w:val="28"/>
        </w:rPr>
        <w:t xml:space="preserve">
      Қазақстан Республикасының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ақпараттық жүйелерді пайдалана отырып, электрондық қызметтер көрсетуге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экономиканың негізгі салаларына цифрлық технологияларды енгізу, цифрландыру жобаларын әзірлеу, енгізу жөніндегі жұмысты үйлестіру, бақылау және мониторинглеу;</w:t>
      </w:r>
    </w:p>
    <w:p>
      <w:pPr>
        <w:spacing w:after="0"/>
        <w:ind w:left="0"/>
        <w:jc w:val="both"/>
      </w:pPr>
      <w:r>
        <w:rPr>
          <w:rFonts w:ascii="Times New Roman"/>
          <w:b w:val="false"/>
          <w:i w:val="false"/>
          <w:color w:val="000000"/>
          <w:sz w:val="28"/>
        </w:rPr>
        <w:t>
      2) ақпараттық-коммуникациялық технологиялар, ақпараттық қауіпсіздік салаларындағы бірыңғай талаптардың сақталуын қамтамасыз ету;</w:t>
      </w:r>
    </w:p>
    <w:bookmarkStart w:name="z27" w:id="25"/>
    <w:p>
      <w:pPr>
        <w:spacing w:after="0"/>
        <w:ind w:left="0"/>
        <w:jc w:val="both"/>
      </w:pPr>
      <w:r>
        <w:rPr>
          <w:rFonts w:ascii="Times New Roman"/>
          <w:b w:val="false"/>
          <w:i w:val="false"/>
          <w:color w:val="000000"/>
          <w:sz w:val="28"/>
        </w:rPr>
        <w:t>
      15. Функциялары:</w:t>
      </w:r>
    </w:p>
    <w:bookmarkEnd w:id="25"/>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pPr>
        <w:spacing w:after="0"/>
        <w:ind w:left="0"/>
        <w:jc w:val="both"/>
      </w:pPr>
      <w:r>
        <w:rPr>
          <w:rFonts w:ascii="Times New Roman"/>
          <w:b w:val="false"/>
          <w:i w:val="false"/>
          <w:color w:val="000000"/>
          <w:sz w:val="28"/>
        </w:rPr>
        <w:t>
      3)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p>
      <w:pPr>
        <w:spacing w:after="0"/>
        <w:ind w:left="0"/>
        <w:jc w:val="both"/>
      </w:pPr>
      <w:r>
        <w:rPr>
          <w:rFonts w:ascii="Times New Roman"/>
          <w:b w:val="false"/>
          <w:i w:val="false"/>
          <w:color w:val="000000"/>
          <w:sz w:val="28"/>
        </w:rPr>
        <w:t>
      4) ақпараттық-коммуникациялық технологиялар саласын дамыту үшін жағдай жасайды;</w:t>
      </w:r>
    </w:p>
    <w:p>
      <w:pPr>
        <w:spacing w:after="0"/>
        <w:ind w:left="0"/>
        <w:jc w:val="both"/>
      </w:pPr>
      <w:r>
        <w:rPr>
          <w:rFonts w:ascii="Times New Roman"/>
          <w:b w:val="false"/>
          <w:i w:val="false"/>
          <w:color w:val="000000"/>
          <w:sz w:val="28"/>
        </w:rPr>
        <w:t>
      5)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6) платформалық бағдарламалық өнімдерді әзірлейді және орналастырады;</w:t>
      </w:r>
    </w:p>
    <w:p>
      <w:pPr>
        <w:spacing w:after="0"/>
        <w:ind w:left="0"/>
        <w:jc w:val="both"/>
      </w:pPr>
      <w:r>
        <w:rPr>
          <w:rFonts w:ascii="Times New Roman"/>
          <w:b w:val="false"/>
          <w:i w:val="false"/>
          <w:color w:val="000000"/>
          <w:sz w:val="28"/>
        </w:rPr>
        <w:t>
      7)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8)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both"/>
      </w:pPr>
      <w:r>
        <w:rPr>
          <w:rFonts w:ascii="Times New Roman"/>
          <w:b w:val="false"/>
          <w:i w:val="false"/>
          <w:color w:val="000000"/>
          <w:sz w:val="28"/>
        </w:rPr>
        <w:t>
      9)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10)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11)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12)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13) цифрлық сауаттылықты арттыру үшін жағдай жасайды;</w:t>
      </w:r>
    </w:p>
    <w:p>
      <w:pPr>
        <w:spacing w:after="0"/>
        <w:ind w:left="0"/>
        <w:jc w:val="both"/>
      </w:pPr>
      <w:r>
        <w:rPr>
          <w:rFonts w:ascii="Times New Roman"/>
          <w:b w:val="false"/>
          <w:i w:val="false"/>
          <w:color w:val="000000"/>
          <w:sz w:val="28"/>
        </w:rPr>
        <w:t>
      14)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15)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17)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18)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19)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p>
      <w:pPr>
        <w:spacing w:after="0"/>
        <w:ind w:left="0"/>
        <w:jc w:val="both"/>
      </w:pPr>
      <w:r>
        <w:rPr>
          <w:rFonts w:ascii="Times New Roman"/>
          <w:b w:val="false"/>
          <w:i w:val="false"/>
          <w:color w:val="000000"/>
          <w:sz w:val="28"/>
        </w:rPr>
        <w:t>
      20) деректерді басқару талаптарына сәйкес деректерді "электрондық үкіметтің" ақпараттық-коммуникациялық платформасына береді;</w:t>
      </w:r>
    </w:p>
    <w:p>
      <w:pPr>
        <w:spacing w:after="0"/>
        <w:ind w:left="0"/>
        <w:jc w:val="both"/>
      </w:pPr>
      <w:r>
        <w:rPr>
          <w:rFonts w:ascii="Times New Roman"/>
          <w:b w:val="false"/>
          <w:i w:val="false"/>
          <w:color w:val="000000"/>
          <w:sz w:val="28"/>
        </w:rPr>
        <w:t>
      21)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p>
      <w:pPr>
        <w:spacing w:after="0"/>
        <w:ind w:left="0"/>
        <w:jc w:val="both"/>
      </w:pPr>
      <w:r>
        <w:rPr>
          <w:rFonts w:ascii="Times New Roman"/>
          <w:b w:val="false"/>
          <w:i w:val="false"/>
          <w:color w:val="000000"/>
          <w:sz w:val="28"/>
        </w:rPr>
        <w:t>
      22) уәкілетті органмен және қызметін тиісті әкімшілік-аумақтық бірлікте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әзірлейді және бекітеді;</w:t>
      </w:r>
    </w:p>
    <w:p>
      <w:pPr>
        <w:spacing w:after="0"/>
        <w:ind w:left="0"/>
        <w:jc w:val="both"/>
      </w:pPr>
      <w:r>
        <w:rPr>
          <w:rFonts w:ascii="Times New Roman"/>
          <w:b w:val="false"/>
          <w:i w:val="false"/>
          <w:color w:val="000000"/>
          <w:sz w:val="28"/>
        </w:rPr>
        <w:t>
      23)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p>
    <w:p>
      <w:pPr>
        <w:spacing w:after="0"/>
        <w:ind w:left="0"/>
        <w:jc w:val="both"/>
      </w:pPr>
      <w:r>
        <w:rPr>
          <w:rFonts w:ascii="Times New Roman"/>
          <w:b w:val="false"/>
          <w:i w:val="false"/>
          <w:color w:val="000000"/>
          <w:sz w:val="28"/>
        </w:rPr>
        <w:t>
      24) пошта операторларының өндірістік объектілері үшін Қазақстан Республикасының заңдарына сәйкес тұрғын емес үй-жайлар бөледі, сондай-ақ пошта операторларының олардың аумағына өндірістік объектілерді орналастыруына жәрдемдеседі;</w:t>
      </w:r>
    </w:p>
    <w:p>
      <w:pPr>
        <w:spacing w:after="0"/>
        <w:ind w:left="0"/>
        <w:jc w:val="both"/>
      </w:pPr>
      <w:r>
        <w:rPr>
          <w:rFonts w:ascii="Times New Roman"/>
          <w:b w:val="false"/>
          <w:i w:val="false"/>
          <w:color w:val="000000"/>
          <w:sz w:val="28"/>
        </w:rPr>
        <w:t>
      25)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p>
      <w:pPr>
        <w:spacing w:after="0"/>
        <w:ind w:left="0"/>
        <w:jc w:val="both"/>
      </w:pPr>
      <w:r>
        <w:rPr>
          <w:rFonts w:ascii="Times New Roman"/>
          <w:b w:val="false"/>
          <w:i w:val="false"/>
          <w:color w:val="000000"/>
          <w:sz w:val="28"/>
        </w:rPr>
        <w:t>
      26) байланыс операторлары көрсететін байланыс қызметтерінің сапасын мемлекеттік бақылауды жүзеге асырады;</w:t>
      </w:r>
    </w:p>
    <w:p>
      <w:pPr>
        <w:spacing w:after="0"/>
        <w:ind w:left="0"/>
        <w:jc w:val="both"/>
      </w:pPr>
      <w:r>
        <w:rPr>
          <w:rFonts w:ascii="Times New Roman"/>
          <w:b w:val="false"/>
          <w:i w:val="false"/>
          <w:color w:val="000000"/>
          <w:sz w:val="28"/>
        </w:rPr>
        <w:t>
      27) облыстағы (республикалық маңызы бар қаладағы, астанадағы) ауданның, аудандық маңызы бар қаланың, кенттің, ауылдың, ауылдық округтің әкімі облыс (республикалық маңызы бар қала, астана) әкімдігіне облыстың (республикалық маңызы бар қаланың, астананың) даму жоспарына енгізу үшін тиісті әкімшілік-аумақтық бірлікте байланыс қызметтерін көрсетуді ұйымдастыру жөнінде ұсыныс енгізеді;</w:t>
      </w:r>
    </w:p>
    <w:p>
      <w:pPr>
        <w:spacing w:after="0"/>
        <w:ind w:left="0"/>
        <w:jc w:val="both"/>
      </w:pPr>
      <w:r>
        <w:rPr>
          <w:rFonts w:ascii="Times New Roman"/>
          <w:b w:val="false"/>
          <w:i w:val="false"/>
          <w:color w:val="000000"/>
          <w:sz w:val="28"/>
        </w:rPr>
        <w:t>
      28) Қазақстан Республикасының Ұлттық архивінің және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29)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p>
      <w:pPr>
        <w:spacing w:after="0"/>
        <w:ind w:left="0"/>
        <w:jc w:val="both"/>
      </w:pPr>
      <w:r>
        <w:rPr>
          <w:rFonts w:ascii="Times New Roman"/>
          <w:b w:val="false"/>
          <w:i w:val="false"/>
          <w:color w:val="000000"/>
          <w:sz w:val="28"/>
        </w:rPr>
        <w:t>
      30)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31)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32)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33) субъектілердің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34) "ақылды" қала тұжырымдамасы шеңберінде бастамалар мен жобаларды іске асыруды қамтамасыз етеді;</w:t>
      </w:r>
    </w:p>
    <w:p>
      <w:pPr>
        <w:spacing w:after="0"/>
        <w:ind w:left="0"/>
        <w:jc w:val="both"/>
      </w:pPr>
      <w:r>
        <w:rPr>
          <w:rFonts w:ascii="Times New Roman"/>
          <w:b w:val="false"/>
          <w:i w:val="false"/>
          <w:color w:val="000000"/>
          <w:sz w:val="28"/>
        </w:rPr>
        <w:t>
      35) "ақылды" қала тұжырымдамасының бастамалары мен жобаларын іске асыру мәселелері бойынша қазақстандық және халықаралық ұйымдармен өзара іс-қимылды қамтамасыз етеді;</w:t>
      </w:r>
    </w:p>
    <w:p>
      <w:pPr>
        <w:spacing w:after="0"/>
        <w:ind w:left="0"/>
        <w:jc w:val="both"/>
      </w:pPr>
      <w:r>
        <w:rPr>
          <w:rFonts w:ascii="Times New Roman"/>
          <w:b w:val="false"/>
          <w:i w:val="false"/>
          <w:color w:val="000000"/>
          <w:sz w:val="28"/>
        </w:rPr>
        <w:t>
      36) цифрландыру, байланыс және ақпараттық қауіпсіздік мәселелері бойынша қалалық, республикалық және халықаралық іс-шаралар өткізуді ұйымдастырады;</w:t>
      </w:r>
    </w:p>
    <w:p>
      <w:pPr>
        <w:spacing w:after="0"/>
        <w:ind w:left="0"/>
        <w:jc w:val="both"/>
      </w:pPr>
      <w:r>
        <w:rPr>
          <w:rFonts w:ascii="Times New Roman"/>
          <w:b w:val="false"/>
          <w:i w:val="false"/>
          <w:color w:val="000000"/>
          <w:sz w:val="28"/>
        </w:rPr>
        <w:t>
      37)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8" w:id="2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7"/>
    <w:bookmarkStart w:name="z30" w:id="28"/>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тағайындалады және лауазымнан босатылады.</w:t>
      </w:r>
    </w:p>
    <w:bookmarkEnd w:id="28"/>
    <w:bookmarkStart w:name="z31" w:id="29"/>
    <w:p>
      <w:pPr>
        <w:spacing w:after="0"/>
        <w:ind w:left="0"/>
        <w:jc w:val="both"/>
      </w:pPr>
      <w:r>
        <w:rPr>
          <w:rFonts w:ascii="Times New Roman"/>
          <w:b w:val="false"/>
          <w:i w:val="false"/>
          <w:color w:val="000000"/>
          <w:sz w:val="28"/>
        </w:rPr>
        <w:t xml:space="preserve">
      18. Басқарманың бірінші басшысының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тағайындалатын және лауазымнан босатылатын орынбасарлары болады.</w:t>
      </w:r>
    </w:p>
    <w:bookmarkEnd w:id="29"/>
    <w:bookmarkStart w:name="z32" w:id="30"/>
    <w:p>
      <w:pPr>
        <w:spacing w:after="0"/>
        <w:ind w:left="0"/>
        <w:jc w:val="both"/>
      </w:pPr>
      <w:r>
        <w:rPr>
          <w:rFonts w:ascii="Times New Roman"/>
          <w:b w:val="false"/>
          <w:i w:val="false"/>
          <w:color w:val="000000"/>
          <w:sz w:val="28"/>
        </w:rPr>
        <w:t>
      19. Басқарманың бірінші басшысының өкілеттіктері:</w:t>
      </w:r>
    </w:p>
    <w:bookmarkEnd w:id="30"/>
    <w:p>
      <w:pPr>
        <w:spacing w:after="0"/>
        <w:ind w:left="0"/>
        <w:jc w:val="both"/>
      </w:pPr>
      <w:r>
        <w:rPr>
          <w:rFonts w:ascii="Times New Roman"/>
          <w:b w:val="false"/>
          <w:i w:val="false"/>
          <w:color w:val="000000"/>
          <w:sz w:val="28"/>
        </w:rPr>
        <w:t>
      1) Басқарманың жұмыс жоспарларын бекітеді;</w:t>
      </w:r>
    </w:p>
    <w:p>
      <w:pPr>
        <w:spacing w:after="0"/>
        <w:ind w:left="0"/>
        <w:jc w:val="both"/>
      </w:pPr>
      <w:r>
        <w:rPr>
          <w:rFonts w:ascii="Times New Roman"/>
          <w:b w:val="false"/>
          <w:i w:val="false"/>
          <w:color w:val="000000"/>
          <w:sz w:val="28"/>
        </w:rPr>
        <w:t>
      2) Басқарманың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xml:space="preserve">
      4)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Басқарманың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Басқарманың ішкі еңбек тәртібін бекітеді;</w:t>
      </w:r>
    </w:p>
    <w:p>
      <w:pPr>
        <w:spacing w:after="0"/>
        <w:ind w:left="0"/>
        <w:jc w:val="both"/>
      </w:pPr>
      <w:r>
        <w:rPr>
          <w:rFonts w:ascii="Times New Roman"/>
          <w:b w:val="false"/>
          <w:i w:val="false"/>
          <w:color w:val="000000"/>
          <w:sz w:val="28"/>
        </w:rPr>
        <w:t xml:space="preserve">
      7)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Басқармада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10) Басқармаға қарамағындағы мекемелердің басшыларын тағайындайды және лауазымынан босатады.</w:t>
      </w:r>
    </w:p>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жүзеге асырады.</w:t>
      </w:r>
    </w:p>
    <w:bookmarkStart w:name="z33" w:id="31"/>
    <w:p>
      <w:pPr>
        <w:spacing w:after="0"/>
        <w:ind w:left="0"/>
        <w:jc w:val="both"/>
      </w:pPr>
      <w:r>
        <w:rPr>
          <w:rFonts w:ascii="Times New Roman"/>
          <w:b w:val="false"/>
          <w:i w:val="false"/>
          <w:color w:val="000000"/>
          <w:sz w:val="28"/>
        </w:rPr>
        <w:t xml:space="preserve">
      20. Бірінші басшы өз орынбасарларының өкілеттіктерін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айқындайды.</w:t>
      </w:r>
    </w:p>
    <w:bookmarkEnd w:id="31"/>
    <w:bookmarkStart w:name="z34" w:id="32"/>
    <w:p>
      <w:pPr>
        <w:spacing w:after="0"/>
        <w:ind w:left="0"/>
        <w:jc w:val="left"/>
      </w:pPr>
      <w:r>
        <w:rPr>
          <w:rFonts w:ascii="Times New Roman"/>
          <w:b/>
          <w:i w:val="false"/>
          <w:color w:val="000000"/>
        </w:rPr>
        <w:t xml:space="preserve"> 4-тарау. Басқарманың мүлкі</w:t>
      </w:r>
    </w:p>
    <w:bookmarkEnd w:id="32"/>
    <w:bookmarkStart w:name="z35" w:id="33"/>
    <w:p>
      <w:pPr>
        <w:spacing w:after="0"/>
        <w:ind w:left="0"/>
        <w:jc w:val="both"/>
      </w:pPr>
      <w:r>
        <w:rPr>
          <w:rFonts w:ascii="Times New Roman"/>
          <w:b w:val="false"/>
          <w:i w:val="false"/>
          <w:color w:val="000000"/>
          <w:sz w:val="28"/>
        </w:rPr>
        <w:t xml:space="preserve">
      21. Басқарманың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бар.</w:t>
      </w:r>
    </w:p>
    <w:bookmarkEnd w:id="3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23. Егер заңнамада өзгеше көзделмесе, "Шымкент қаласының цифрландыру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5-тарау. Басқарманы қайта ұйымдастыру және тарату</w:t>
      </w:r>
    </w:p>
    <w:bookmarkEnd w:id="36"/>
    <w:bookmarkStart w:name="z39" w:id="37"/>
    <w:p>
      <w:pPr>
        <w:spacing w:after="0"/>
        <w:ind w:left="0"/>
        <w:jc w:val="both"/>
      </w:pPr>
      <w:r>
        <w:rPr>
          <w:rFonts w:ascii="Times New Roman"/>
          <w:b w:val="false"/>
          <w:i w:val="false"/>
          <w:color w:val="000000"/>
          <w:sz w:val="28"/>
        </w:rPr>
        <w:t xml:space="preserve">
      24. Басқарманы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соттар актілеріне сәйкес жүзеге асырылады.</w:t>
      </w:r>
    </w:p>
    <w:bookmarkEnd w:id="37"/>
    <w:bookmarkStart w:name="z40" w:id="38"/>
    <w:p>
      <w:pPr>
        <w:spacing w:after="0"/>
        <w:ind w:left="0"/>
        <w:jc w:val="both"/>
      </w:pPr>
      <w:r>
        <w:rPr>
          <w:rFonts w:ascii="Times New Roman"/>
          <w:b w:val="false"/>
          <w:i w:val="false"/>
          <w:color w:val="000000"/>
          <w:sz w:val="28"/>
        </w:rPr>
        <w:t>
      Басқарманың қарамағындағы ұйымдардың тізбесі</w:t>
      </w:r>
    </w:p>
    <w:bookmarkEnd w:id="38"/>
    <w:p>
      <w:pPr>
        <w:spacing w:after="0"/>
        <w:ind w:left="0"/>
        <w:jc w:val="both"/>
      </w:pPr>
      <w:r>
        <w:rPr>
          <w:rFonts w:ascii="Times New Roman"/>
          <w:b w:val="false"/>
          <w:i w:val="false"/>
          <w:color w:val="000000"/>
          <w:sz w:val="28"/>
        </w:rPr>
        <w:t>
      Шымкент қаласы цифрландыру басқармасының "Шымкент қаласының ситуациялық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