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8ac2" w14:textId="fc08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сервистік тобы туралы үлгілік ережесін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29 қазандағы № 645 бұйрығы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01.01.2026 ж. бастап күшіне енеді</w:t>
      </w:r>
    </w:p>
    <w:p>
      <w:pPr>
        <w:spacing w:after="0"/>
        <w:ind w:left="0"/>
        <w:jc w:val="both"/>
      </w:pPr>
      <w:r>
        <w:rPr>
          <w:rFonts w:ascii="Times New Roman"/>
          <w:b w:val="false"/>
          <w:i w:val="false"/>
          <w:color w:val="000000"/>
          <w:sz w:val="28"/>
        </w:rPr>
        <w:t xml:space="preserve">
      Қазақстан Республикасы Салық кодексінің 47-бабы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Мемлекеттік кірістер органдарының сервистік тобы туралы үлгілік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министрілігінің Мемлекеттік кірістер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бірлескен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бірлескен бұйрық 2026 жылғы 1 қантардан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Жасанды интеллект және</w:t>
      </w:r>
    </w:p>
    <w:p>
      <w:pPr>
        <w:spacing w:after="0"/>
        <w:ind w:left="0"/>
        <w:jc w:val="both"/>
      </w:pPr>
      <w:r>
        <w:rPr>
          <w:rFonts w:ascii="Times New Roman"/>
          <w:b w:val="false"/>
          <w:i w:val="false"/>
          <w:color w:val="000000"/>
          <w:sz w:val="28"/>
        </w:rPr>
        <w:t>
      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29 қазандағы</w:t>
            </w:r>
            <w:r>
              <w:br/>
            </w:r>
            <w:r>
              <w:rPr>
                <w:rFonts w:ascii="Times New Roman"/>
                <w:b w:val="false"/>
                <w:i w:val="false"/>
                <w:color w:val="000000"/>
                <w:sz w:val="20"/>
              </w:rPr>
              <w:t>№ 645 Бұйрығымен</w:t>
            </w:r>
            <w:r>
              <w:br/>
            </w:r>
            <w:r>
              <w:rPr>
                <w:rFonts w:ascii="Times New Roman"/>
                <w:b w:val="false"/>
                <w:i w:val="false"/>
                <w:color w:val="000000"/>
                <w:sz w:val="20"/>
              </w:rPr>
              <w:t>бектілген</w:t>
            </w:r>
          </w:p>
        </w:tc>
      </w:tr>
    </w:tbl>
    <w:bookmarkStart w:name="z8" w:id="5"/>
    <w:p>
      <w:pPr>
        <w:spacing w:after="0"/>
        <w:ind w:left="0"/>
        <w:jc w:val="left"/>
      </w:pPr>
      <w:r>
        <w:rPr>
          <w:rFonts w:ascii="Times New Roman"/>
          <w:b/>
          <w:i w:val="false"/>
          <w:color w:val="000000"/>
        </w:rPr>
        <w:t xml:space="preserve"> Мемлекеттік кірістер органдарының сервистік тобы туралы үлгілік ережесі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салық органдарының сервистік тобы туралы үлгілік ережесі (бұдан әрі – Үлгілік ереже) Қазақстан Республикасы Салық кодексінің (бұдан әрі – Салық кодексі) 47-бабы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салық органдарының сервистік тобының (бұдан әрі – сервистік топ) қызметін ұйымдастыру тәртібін айқындайды. Сервистік топ салық органдарының мемлекеттік қызметтерін (бұдан әрі – мемлекеттік қызметтер) көрсетуді және салық төлеушілерге салықтық міндеттемелерін орындау бойынша, оның ішінде жеке тұлғалардың декларацияларын жасау мен ұсыну мәселелері бойынша ақпараттық-түсіндіру қолдауын қамтамасыз етеді.</w:t>
      </w:r>
    </w:p>
    <w:bookmarkEnd w:id="7"/>
    <w:bookmarkStart w:name="z11" w:id="8"/>
    <w:p>
      <w:pPr>
        <w:spacing w:after="0"/>
        <w:ind w:left="0"/>
        <w:jc w:val="both"/>
      </w:pPr>
      <w:r>
        <w:rPr>
          <w:rFonts w:ascii="Times New Roman"/>
          <w:b w:val="false"/>
          <w:i w:val="false"/>
          <w:color w:val="000000"/>
          <w:sz w:val="28"/>
        </w:rPr>
        <w:t>
      2. Мемлекеттік қызметтер көрсететін салық органдарының кемінде екі лауазымды адамынан және салық төлеушілерге салықтық міндеттемелерін орындау бойынша, оның ішінде жеке тұлғалардың декларацияларын жасау мен ұсыну мәселелері бойынша ақпараттық-түсіндіру қолдауынан тұратын көшпелі топ сервистік топ болып табылады.</w:t>
      </w:r>
    </w:p>
    <w:bookmarkEnd w:id="8"/>
    <w:bookmarkStart w:name="z12" w:id="9"/>
    <w:p>
      <w:pPr>
        <w:spacing w:after="0"/>
        <w:ind w:left="0"/>
        <w:jc w:val="both"/>
      </w:pPr>
      <w:r>
        <w:rPr>
          <w:rFonts w:ascii="Times New Roman"/>
          <w:b w:val="false"/>
          <w:i w:val="false"/>
          <w:color w:val="000000"/>
          <w:sz w:val="28"/>
        </w:rPr>
        <w:t>
      Салық төлеушілердің жекелеген санатына:</w:t>
      </w:r>
    </w:p>
    <w:bookmarkEnd w:id="9"/>
    <w:bookmarkStart w:name="z13" w:id="10"/>
    <w:p>
      <w:pPr>
        <w:spacing w:after="0"/>
        <w:ind w:left="0"/>
        <w:jc w:val="both"/>
      </w:pPr>
      <w:r>
        <w:rPr>
          <w:rFonts w:ascii="Times New Roman"/>
          <w:b w:val="false"/>
          <w:i w:val="false"/>
          <w:color w:val="000000"/>
          <w:sz w:val="28"/>
        </w:rPr>
        <w:t>
      1) бірінші немесе екінші топтағы мүгедектігі бар адамдар;</w:t>
      </w:r>
    </w:p>
    <w:bookmarkEnd w:id="10"/>
    <w:bookmarkStart w:name="z14" w:id="11"/>
    <w:p>
      <w:pPr>
        <w:spacing w:after="0"/>
        <w:ind w:left="0"/>
        <w:jc w:val="both"/>
      </w:pPr>
      <w:r>
        <w:rPr>
          <w:rFonts w:ascii="Times New Roman"/>
          <w:b w:val="false"/>
          <w:i w:val="false"/>
          <w:color w:val="000000"/>
          <w:sz w:val="28"/>
        </w:rPr>
        <w:t>
      2) 2 (екі) айдан астам еңбекке уақытша жарамсыздық мерзімі белгіленуі мүмкін аурулары бар адамдар;</w:t>
      </w:r>
    </w:p>
    <w:bookmarkEnd w:id="11"/>
    <w:bookmarkStart w:name="z15" w:id="12"/>
    <w:p>
      <w:pPr>
        <w:spacing w:after="0"/>
        <w:ind w:left="0"/>
        <w:jc w:val="both"/>
      </w:pPr>
      <w:r>
        <w:rPr>
          <w:rFonts w:ascii="Times New Roman"/>
          <w:b w:val="false"/>
          <w:i w:val="false"/>
          <w:color w:val="000000"/>
          <w:sz w:val="28"/>
        </w:rPr>
        <w:t>
      3) сыртқы күтім мен көмекті қажет ететін секесен жастан асқан қарт адамдар;</w:t>
      </w:r>
    </w:p>
    <w:bookmarkEnd w:id="12"/>
    <w:bookmarkStart w:name="z16" w:id="13"/>
    <w:p>
      <w:pPr>
        <w:spacing w:after="0"/>
        <w:ind w:left="0"/>
        <w:jc w:val="both"/>
      </w:pPr>
      <w:r>
        <w:rPr>
          <w:rFonts w:ascii="Times New Roman"/>
          <w:b w:val="false"/>
          <w:i w:val="false"/>
          <w:color w:val="000000"/>
          <w:sz w:val="28"/>
        </w:rPr>
        <w:t>
      4) жалпыға ортақ телекоммуникация желілері жоқ шалғай елді-мекендерде тұратын жеке тұлғалар жатады.</w:t>
      </w:r>
    </w:p>
    <w:bookmarkEnd w:id="13"/>
    <w:bookmarkStart w:name="z17" w:id="14"/>
    <w:p>
      <w:pPr>
        <w:spacing w:after="0"/>
        <w:ind w:left="0"/>
        <w:jc w:val="both"/>
      </w:pPr>
      <w:r>
        <w:rPr>
          <w:rFonts w:ascii="Times New Roman"/>
          <w:b w:val="false"/>
          <w:i w:val="false"/>
          <w:color w:val="000000"/>
          <w:sz w:val="28"/>
        </w:rPr>
        <w:t xml:space="preserve">
      3. Сервистік топ өз қызметінде Салық кодексінің 47-бабының </w:t>
      </w:r>
      <w:r>
        <w:rPr>
          <w:rFonts w:ascii="Times New Roman"/>
          <w:b w:val="false"/>
          <w:i w:val="false"/>
          <w:color w:val="000000"/>
          <w:sz w:val="28"/>
        </w:rPr>
        <w:t>2) тармақшасын</w:t>
      </w:r>
      <w:r>
        <w:rPr>
          <w:rFonts w:ascii="Times New Roman"/>
          <w:b w:val="false"/>
          <w:i w:val="false"/>
          <w:color w:val="000000"/>
          <w:sz w:val="28"/>
        </w:rPr>
        <w:t xml:space="preserve"> және </w:t>
      </w:r>
      <w:r>
        <w:rPr>
          <w:rFonts w:ascii="Times New Roman"/>
          <w:b w:val="false"/>
          <w:i w:val="false"/>
          <w:color w:val="000000"/>
          <w:sz w:val="28"/>
        </w:rPr>
        <w:t>9-тарауын</w:t>
      </w:r>
      <w:r>
        <w:rPr>
          <w:rFonts w:ascii="Times New Roman"/>
          <w:b w:val="false"/>
          <w:i w:val="false"/>
          <w:color w:val="000000"/>
          <w:sz w:val="28"/>
        </w:rPr>
        <w:t xml:space="preserve">, Қазақстан Республикасының "Мемлекеттік қызметтер туралы" Заңының 5-бабының </w:t>
      </w:r>
      <w:r>
        <w:rPr>
          <w:rFonts w:ascii="Times New Roman"/>
          <w:b w:val="false"/>
          <w:i w:val="false"/>
          <w:color w:val="000000"/>
          <w:sz w:val="28"/>
        </w:rPr>
        <w:t>2-тармағын</w:t>
      </w:r>
      <w:r>
        <w:rPr>
          <w:rFonts w:ascii="Times New Roman"/>
          <w:b w:val="false"/>
          <w:i w:val="false"/>
          <w:color w:val="000000"/>
          <w:sz w:val="28"/>
        </w:rPr>
        <w:t>, сондай-ақ осы Үлгілік ережені басшылыққа алады.</w:t>
      </w:r>
    </w:p>
    <w:bookmarkEnd w:id="14"/>
    <w:bookmarkStart w:name="z18" w:id="15"/>
    <w:p>
      <w:pPr>
        <w:spacing w:after="0"/>
        <w:ind w:left="0"/>
        <w:jc w:val="left"/>
      </w:pPr>
      <w:r>
        <w:rPr>
          <w:rFonts w:ascii="Times New Roman"/>
          <w:b/>
          <w:i w:val="false"/>
          <w:color w:val="000000"/>
        </w:rPr>
        <w:t xml:space="preserve"> 2-тарау. Сервистік топ қызметінің тәртібі</w:t>
      </w:r>
    </w:p>
    <w:bookmarkEnd w:id="15"/>
    <w:bookmarkStart w:name="z19" w:id="16"/>
    <w:p>
      <w:pPr>
        <w:spacing w:after="0"/>
        <w:ind w:left="0"/>
        <w:jc w:val="both"/>
      </w:pPr>
      <w:r>
        <w:rPr>
          <w:rFonts w:ascii="Times New Roman"/>
          <w:b w:val="false"/>
          <w:i w:val="false"/>
          <w:color w:val="000000"/>
          <w:sz w:val="28"/>
        </w:rPr>
        <w:t>
      4. Шығу кестесі мен сервистік топтың құрамын тиісті салық органы бекітеді және салық органдарына қызмет көрсету клиенттік орталығының ақпараттық стендтерінде, жергілікті атқарушы органдардың интернет-ресурсында, сондай-ақ бұқаралық ақпарат құралдарында орналастырылады.</w:t>
      </w:r>
    </w:p>
    <w:bookmarkEnd w:id="16"/>
    <w:bookmarkStart w:name="z20" w:id="17"/>
    <w:p>
      <w:pPr>
        <w:spacing w:after="0"/>
        <w:ind w:left="0"/>
        <w:jc w:val="both"/>
      </w:pPr>
      <w:r>
        <w:rPr>
          <w:rFonts w:ascii="Times New Roman"/>
          <w:b w:val="false"/>
          <w:i w:val="false"/>
          <w:color w:val="000000"/>
          <w:sz w:val="28"/>
        </w:rPr>
        <w:t>
      5. Сервистік топ келу үшін өтінім беру 1414 телефон нөмірі бойынша Бірыңғай байланыс орталығы арқылы жүзеге асырылады.</w:t>
      </w:r>
    </w:p>
    <w:bookmarkEnd w:id="17"/>
    <w:bookmarkStart w:name="z21" w:id="18"/>
    <w:p>
      <w:pPr>
        <w:spacing w:after="0"/>
        <w:ind w:left="0"/>
        <w:jc w:val="both"/>
      </w:pPr>
      <w:r>
        <w:rPr>
          <w:rFonts w:ascii="Times New Roman"/>
          <w:b w:val="false"/>
          <w:i w:val="false"/>
          <w:color w:val="000000"/>
          <w:sz w:val="28"/>
        </w:rPr>
        <w:t>
      6. Мемлекеттік қызметтер мен декларацияларды алуға салықтық өтініштер қабылданғанға дейін сервистік топ салық төлеушілерге құқықтары мен міндеттерін түсіндіреді, көмек көрсетеді және мемлекеттік қызметтер мен декларацияларды алуға салықтық өтініштердің дұрыс толтырылуын тексереді.</w:t>
      </w:r>
    </w:p>
    <w:bookmarkEnd w:id="18"/>
    <w:bookmarkStart w:name="z22" w:id="19"/>
    <w:p>
      <w:pPr>
        <w:spacing w:after="0"/>
        <w:ind w:left="0"/>
        <w:jc w:val="both"/>
      </w:pPr>
      <w:r>
        <w:rPr>
          <w:rFonts w:ascii="Times New Roman"/>
          <w:b w:val="false"/>
          <w:i w:val="false"/>
          <w:color w:val="000000"/>
          <w:sz w:val="28"/>
        </w:rPr>
        <w:t>
      7. Мемлекеттік қызметтерді алуға арналған салықтық өтініштер мен декларацияларды қабылдау сервистік топпен салық төлеушінің қалауына қарай қазақ немесе орыс тілдерінде, мемлекеттік қызметтер көрсету жөніндегі нормативтік құқықтық актілерде көзделген тәртіппен және мерзімдерде жүзеге асырылады.</w:t>
      </w:r>
    </w:p>
    <w:bookmarkEnd w:id="19"/>
    <w:bookmarkStart w:name="z23" w:id="20"/>
    <w:p>
      <w:pPr>
        <w:spacing w:after="0"/>
        <w:ind w:left="0"/>
        <w:jc w:val="both"/>
      </w:pPr>
      <w:r>
        <w:rPr>
          <w:rFonts w:ascii="Times New Roman"/>
          <w:b w:val="false"/>
          <w:i w:val="false"/>
          <w:color w:val="000000"/>
          <w:sz w:val="28"/>
        </w:rPr>
        <w:t>
      Салық төлеушінің қатысуымен сервистік топ мемлекеттік қызметтерді алуға арналған салықтық өтініштер мен декларацияларды қабылдау кезінде:</w:t>
      </w:r>
    </w:p>
    <w:bookmarkEnd w:id="20"/>
    <w:bookmarkStart w:name="z24" w:id="21"/>
    <w:p>
      <w:pPr>
        <w:spacing w:after="0"/>
        <w:ind w:left="0"/>
        <w:jc w:val="both"/>
      </w:pPr>
      <w:r>
        <w:rPr>
          <w:rFonts w:ascii="Times New Roman"/>
          <w:b w:val="false"/>
          <w:i w:val="false"/>
          <w:color w:val="000000"/>
          <w:sz w:val="28"/>
        </w:rPr>
        <w:t>
      1) мемлекеттік қызметтерді алуға арналған салықтық өтініште немесе декларацияда көрсетілген салық төлеушінің деректерін жеке басын куәландыратын құжаттағы деректермен салыстырып тексереді, сондай-ақ салық төлеушінің мүдделерін білдіру кезінде Қазақстан Республикасының азаматтық заңнамасына сәйкес өкілдің өкілеттіктерінің болуын тексереді;</w:t>
      </w:r>
    </w:p>
    <w:bookmarkEnd w:id="21"/>
    <w:bookmarkStart w:name="z25" w:id="22"/>
    <w:p>
      <w:pPr>
        <w:spacing w:after="0"/>
        <w:ind w:left="0"/>
        <w:jc w:val="both"/>
      </w:pPr>
      <w:r>
        <w:rPr>
          <w:rFonts w:ascii="Times New Roman"/>
          <w:b w:val="false"/>
          <w:i w:val="false"/>
          <w:color w:val="000000"/>
          <w:sz w:val="28"/>
        </w:rPr>
        <w:t>
      2) мемлекеттік қызметтерді алуға арналған салықтық өтініштің немесе декларацияның толықтығы мен дұрыстығын тексереді;</w:t>
      </w:r>
    </w:p>
    <w:bookmarkEnd w:id="22"/>
    <w:bookmarkStart w:name="z26" w:id="23"/>
    <w:p>
      <w:pPr>
        <w:spacing w:after="0"/>
        <w:ind w:left="0"/>
        <w:jc w:val="both"/>
      </w:pPr>
      <w:r>
        <w:rPr>
          <w:rFonts w:ascii="Times New Roman"/>
          <w:b w:val="false"/>
          <w:i w:val="false"/>
          <w:color w:val="000000"/>
          <w:sz w:val="28"/>
        </w:rPr>
        <w:t>
      3) мемлекеттік қызметтерді алуға арналған салықтық өтініштің немесе декларацияның екінші данасына қабылданғаны туралы белгі қояды.</w:t>
      </w:r>
    </w:p>
    <w:bookmarkEnd w:id="23"/>
    <w:bookmarkStart w:name="z27" w:id="24"/>
    <w:p>
      <w:pPr>
        <w:spacing w:after="0"/>
        <w:ind w:left="0"/>
        <w:jc w:val="both"/>
      </w:pPr>
      <w:r>
        <w:rPr>
          <w:rFonts w:ascii="Times New Roman"/>
          <w:b w:val="false"/>
          <w:i w:val="false"/>
          <w:color w:val="000000"/>
          <w:sz w:val="28"/>
        </w:rPr>
        <w:t>
      Жеке тұлғалардан ақпараттық жүйелерден алуға болатын құжаттарды талап етуге жол берілмейді.</w:t>
      </w:r>
    </w:p>
    <w:bookmarkEnd w:id="24"/>
    <w:bookmarkStart w:name="z28" w:id="25"/>
    <w:p>
      <w:pPr>
        <w:spacing w:after="0"/>
        <w:ind w:left="0"/>
        <w:jc w:val="both"/>
      </w:pPr>
      <w:r>
        <w:rPr>
          <w:rFonts w:ascii="Times New Roman"/>
          <w:b w:val="false"/>
          <w:i w:val="false"/>
          <w:color w:val="000000"/>
          <w:sz w:val="28"/>
        </w:rPr>
        <w:t xml:space="preserve">
      8. Мемлекеттік көрсетілетін қызметтерді алуға салықтық өтініштерді мен декларацияларды қабылдау процесінде сервистік топқа белгілі болған жеке тұлғалардың дербес деректері "Дербес деректер және оларды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үшінші тұлғаларға жария етілуге жатпайды.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