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d473" w14:textId="548d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23 қазандағы № 618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және кеңсе керек-жарақтармен қамтамасыз етудің заттай нормаларын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Кеңсе керек-жарақтарымен қамтамасыз етудің заттай нормалары мемлекеттік органдар үшін жылына 1 (бір) қызметкерге 8 (сегіз) айлық есептік көрсеткіш мөлшерінде бекітілсін.</w:t>
      </w:r>
    </w:p>
    <w:bookmarkEnd w:id="3"/>
    <w:bookmarkStart w:name="z10" w:id="4"/>
    <w:p>
      <w:pPr>
        <w:spacing w:after="0"/>
        <w:ind w:left="0"/>
        <w:jc w:val="both"/>
      </w:pPr>
      <w:r>
        <w:rPr>
          <w:rFonts w:ascii="Times New Roman"/>
          <w:b w:val="false"/>
          <w:i w:val="false"/>
          <w:color w:val="000000"/>
          <w:sz w:val="28"/>
        </w:rPr>
        <w:t>
      Ақпаратты қорғау, мемлекеттік органдарды құжаттамамен қамтамасыз ету және Республикалық бюджет комиссиясы, ведомстволық бюджеттік комиссия қызметін атқаратын құрылымдық бөлімшелердің қызметкерлері үшін кеңсе керек-жарақтарымен қамтамасыз етудің заттай нормалары қолданылмайды.</w:t>
      </w:r>
    </w:p>
    <w:bookmarkEnd w:id="4"/>
    <w:bookmarkStart w:name="z11" w:id="5"/>
    <w:p>
      <w:pPr>
        <w:spacing w:after="0"/>
        <w:ind w:left="0"/>
        <w:jc w:val="both"/>
      </w:pPr>
      <w:r>
        <w:rPr>
          <w:rFonts w:ascii="Times New Roman"/>
          <w:b w:val="false"/>
          <w:i w:val="false"/>
          <w:color w:val="000000"/>
          <w:sz w:val="28"/>
        </w:rPr>
        <w:t>
      Мемлекеттік органдар ақпаратты қорғау, мемлекеттік органдарды құжаттамамен қамтамасыз ету және Республикалық бюджет комиссиясы, ведомстволық бюджеттік комиссия қызметін атқаратын құрылымдық бөлімшелердің қызметінің ерекешелігін ескере отырып, қажет болған жағдайда кеңсе керек-жарақтарымен қамтамасыз етудің ішкі тәртібін дербес әзірлейді және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3" w:id="6"/>
    <w:p>
      <w:pPr>
        <w:spacing w:after="0"/>
        <w:ind w:left="0"/>
        <w:jc w:val="both"/>
      </w:pPr>
      <w:r>
        <w:rPr>
          <w:rFonts w:ascii="Times New Roman"/>
          <w:b w:val="false"/>
          <w:i w:val="false"/>
          <w:color w:val="000000"/>
          <w:sz w:val="28"/>
        </w:rPr>
        <w:t>
      "3. Қызметтік және кезекші автомобильдерді пайдалану, сондай-ақ кезекші, оның ішінде қонақтарға арналған автомобильдерді пайдалана алатын адамдарды анықтау белгіленген жүру лимитінің шегінде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адамның), ал мұндайлар болмаған жағдайда – мемлекеттік мекеме басшысының бұйрығымен бекітілген тәртіппен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5"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7"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9"/>
    <w:bookmarkStart w:name="z18" w:id="10"/>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23 қазандағы</w:t>
            </w:r>
            <w:r>
              <w:br/>
            </w:r>
            <w:r>
              <w:rPr>
                <w:rFonts w:ascii="Times New Roman"/>
                <w:b w:val="false"/>
                <w:i w:val="false"/>
                <w:color w:val="000000"/>
                <w:sz w:val="20"/>
              </w:rPr>
              <w:t>№ 618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1-қосымша</w:t>
            </w:r>
          </w:p>
        </w:tc>
      </w:tr>
    </w:tbl>
    <w:bookmarkStart w:name="z21" w:id="11"/>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Хаттама қызметінің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 басшысының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Республикасының Парламентіндегі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Басқармасының аппараты, ведомствосының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3</w:t>
            </w:r>
          </w:p>
          <w:bookmarkEnd w:id="12"/>
          <w:p>
            <w:pPr>
              <w:spacing w:after="20"/>
              <w:ind w:left="20"/>
              <w:jc w:val="both"/>
            </w:pPr>
            <w:r>
              <w:rPr>
                <w:rFonts w:ascii="Times New Roman"/>
                <w:b w:val="false"/>
                <w:i w:val="false"/>
                <w:color w:val="000000"/>
                <w:sz w:val="20"/>
              </w:rPr>
              <w:t>
адамға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қалалардағы, астанадағы аудан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13"/>
    <w:p>
      <w:pPr>
        <w:spacing w:after="0"/>
        <w:ind w:left="0"/>
        <w:jc w:val="both"/>
      </w:pPr>
      <w:r>
        <w:rPr>
          <w:rFonts w:ascii="Times New Roman"/>
          <w:b w:val="false"/>
          <w:i w:val="false"/>
          <w:color w:val="000000"/>
          <w:sz w:val="28"/>
        </w:rPr>
        <w:t>
      Ескертпе:</w:t>
      </w:r>
    </w:p>
    <w:bookmarkEnd w:id="13"/>
    <w:bookmarkStart w:name="z24" w:id="14"/>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кезекші автомобильдердің заттай нормаларын белгіленсін;</w:t>
      </w:r>
    </w:p>
    <w:bookmarkEnd w:id="14"/>
    <w:bookmarkStart w:name="z25" w:id="15"/>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bookmarkEnd w:id="15"/>
    <w:bookmarkStart w:name="z26" w:id="16"/>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bookmarkEnd w:id="16"/>
    <w:bookmarkStart w:name="z27" w:id="17"/>
    <w:p>
      <w:pPr>
        <w:spacing w:after="0"/>
        <w:ind w:left="0"/>
        <w:jc w:val="both"/>
      </w:pPr>
      <w:r>
        <w:rPr>
          <w:rFonts w:ascii="Times New Roman"/>
          <w:b w:val="false"/>
          <w:i w:val="false"/>
          <w:color w:val="000000"/>
          <w:sz w:val="28"/>
        </w:rPr>
        <w:t>
      **** жергілікті атқарушы органдар, облыстардың, республикалық маңызы бар қалалардың, астананың тексеру комиссияларының жүру лимиттері, сондай-ақ жергілікті бюджеттерден қаржыландырылатын атқарушы органдар бөлінісінде автокөлікті бөлу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bookmarkEnd w:id="17"/>
    <w:bookmarkStart w:name="z28" w:id="18"/>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bookmarkEnd w:id="18"/>
    <w:bookmarkStart w:name="z29" w:id="19"/>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bookmarkEnd w:id="19"/>
    <w:bookmarkStart w:name="z30" w:id="20"/>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bookmarkEnd w:id="20"/>
    <w:bookmarkStart w:name="z31" w:id="21"/>
    <w:p>
      <w:pPr>
        <w:spacing w:after="0"/>
        <w:ind w:left="0"/>
        <w:jc w:val="both"/>
      </w:pPr>
      <w:r>
        <w:rPr>
          <w:rFonts w:ascii="Times New Roman"/>
          <w:b w:val="false"/>
          <w:i w:val="false"/>
          <w:color w:val="000000"/>
          <w:sz w:val="28"/>
        </w:rPr>
        <w:t>
      ******** осы заттай нормасы "Адам құқықтары жөнiндегі ұлттық орталық", "Қазақстан Республикасы Жоғарғы Сот Кеңесінің аппараты" мемлекеттік мекемелерге де қолданылады, Қазақстан Республикасының Конституциялық Соты үшін саны 2 бірлік, оның ішінде 1 бірлік Астана және Алматы қалаларында Қазақстан Республикасы Конституциялық Сот құрамына көліктік қызмет көрсету үшін және 1 бірлік Қазақстан Республикасы Конституциялық Сотының аппараты үшін кезекші автомобильмен қамтамасыз етудің заттай нормасы белгіленсін.</w:t>
      </w:r>
    </w:p>
    <w:bookmarkEnd w:id="21"/>
    <w:bookmarkStart w:name="z32" w:id="22"/>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және Қазақстан Республикасының Төтенше жағдайлар министрлігіне қолданылмайды.</w:t>
      </w:r>
    </w:p>
    <w:bookmarkEnd w:id="22"/>
    <w:bookmarkStart w:name="z33" w:id="23"/>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23 қазандағы</w:t>
            </w:r>
            <w:r>
              <w:br/>
            </w:r>
            <w:r>
              <w:rPr>
                <w:rFonts w:ascii="Times New Roman"/>
                <w:b w:val="false"/>
                <w:i w:val="false"/>
                <w:color w:val="000000"/>
                <w:sz w:val="20"/>
              </w:rPr>
              <w:t>№ 618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2-қосымша</w:t>
            </w:r>
          </w:p>
        </w:tc>
      </w:tr>
    </w:tbl>
    <w:bookmarkStart w:name="z35" w:id="24"/>
    <w:p>
      <w:pPr>
        <w:spacing w:after="0"/>
        <w:ind w:left="0"/>
        <w:jc w:val="left"/>
      </w:pPr>
      <w:r>
        <w:rPr>
          <w:rFonts w:ascii="Times New Roman"/>
          <w:b/>
          <w:i w:val="false"/>
          <w:color w:val="000000"/>
        </w:rPr>
        <w:t xml:space="preserve"> Мемлекеттік органдарды телефон байланысымен қамтамасыз етудің заттай нормалары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мемлекеттік органдар басшыларының және олардың орынбасарларының қабылдау бөлмелері, алқалы мемлекеттік органдардың мүшелері;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ведомстволардың басшылары, олардың орынбасарлары; департаменттердің басшылары және бөлім меңгерушілері, олардың орынбасарлары; басқармалардың басшылары, олардың орынбасарлары (заңнамаға сәйкес мұндай лауазым болғанда), облыстардың, республикалық маңызы бар қалалардың, астананың, аудандардың (облыстық маңызы бар қалалардың) әкімдері, облыстардың, республикалық маңызы бар қалалардың, астананың, аудандардың (облыстық маңызы бар қалалардың) әкімдерінің орынбасарлары, орталық мемлекеттік органдардың облыстардағы, республикалық маңызы бар қалалардағы, астанадағы, аудандардағы (облыстық маңызы бар қалалардағы) орталық аумақтық органдары құрылымдық бөлімшелерінің, облыстық бюджеттен, республикалық маңызы бар қалалардың, астананың бюджеттерінен, аудан (облыстық маңызы бар қаланың) бюджетінен қаржыландырылатын атқарушы органдардың басшылары, басшыларының орынбасарлары, бастықтары; облыстардың, республикалық маңызы бар қалалардың, астананың тексеру комиссияларының төрағалары, мүшелері және құрылымдық бөлімшелерінің басшылары, Жоғарғы Соттың төрағасы, алқа төрағалары және судьялары, Кассациялық соттардың төрағалары және судьялары, облыстық және оған теңестірілген соттардың төрағалары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облыстардың, республикалық маңызы бар қалалардың, астананың әкімдері, облыстар, республикалық маңызы бар қалалардың, астананың әкімдерінің орынбасарлары (аппарат басшылары) және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және функцияларына халықаралық ұйымдармен өзара іс-қимыл жасау кіретін орталық мемлекеттік органдардың құрылымдық бөлімшелерінің басшылары, Жоғарғы Соттың төрағасы, алқа төрағалары, Кассациялық соттардың төрағалары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Қазақстан Республикасының Ішкі істер министрі және оның орынбасарлары, Қазақстан Республикасы Конституциялық Соттың төрағасы, төрағасының орынбасары және судьялар, Жоғарғы Соттың төрағасы, алқа төрағалары, Кассациялық соттардың төрағалары, Қазақстан Республикасы Орталық сайлау комиссиясының төрағасы,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қызметкерлері (басшылар, басшылардың қабылдау бөлмелері, ведомстволардың, департаменттердің басшылары және бөлім меңгерушілері, олардың орынбасарлары, ведомстволардың басшылары мен департамент директорларының қабылдау бөлмелері, сектор меңгерушілері, бас консультанттар, басқарма бастықтары, аға прокурорлар, бас сарапшылар - бір нөмірден және прокурорлар, сарапшылар - екеуге бір нөмір); Төрағалар, алқа төрағалар және барлық деңгейдегі судьялар; облыстардың, республикалық маңызы бар қалалардың, астананың тексеру комиссияларының қызметкерлері – екеуге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аудандардағы (облыстық маңызы бар қалалардағы), жергілікті атқарушы органдардың қызметкерлері (басшылар, басшылардың қабылдау бөлмелері, олардың орынбасарлары, құрылымдық бөлімшелердің бастықтары, қаладағы ауданның, аудандық маңызы бар қаланың, кенттің, ауылдың (селоның), ауылдық (селолық) округтің әкімі, төрағалар, алқа төрағалар және барлық деңгейдегі судьялар; аға прокурорлар - бір нөмірден және прокурорлар, мамандар - үшеуге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орнатылған республика ішіндегі қалааралық телефон байланысы (халықаралық байланысқа шығу құқығынсыз)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әкімдері</w:t>
            </w:r>
          </w:p>
        </w:tc>
      </w:tr>
    </w:tbl>
    <w:bookmarkStart w:name="z36" w:id="25"/>
    <w:p>
      <w:pPr>
        <w:spacing w:after="0"/>
        <w:ind w:left="0"/>
        <w:jc w:val="both"/>
      </w:pPr>
      <w:r>
        <w:rPr>
          <w:rFonts w:ascii="Times New Roman"/>
          <w:b w:val="false"/>
          <w:i w:val="false"/>
          <w:color w:val="000000"/>
          <w:sz w:val="28"/>
        </w:rPr>
        <w:t>
      Ескертпе:</w:t>
      </w:r>
    </w:p>
    <w:bookmarkEnd w:id="25"/>
    <w:bookmarkStart w:name="z37" w:id="26"/>
    <w:p>
      <w:pPr>
        <w:spacing w:after="0"/>
        <w:ind w:left="0"/>
        <w:jc w:val="both"/>
      </w:pPr>
      <w:r>
        <w:rPr>
          <w:rFonts w:ascii="Times New Roman"/>
          <w:b w:val="false"/>
          <w:i w:val="false"/>
          <w:color w:val="000000"/>
          <w:sz w:val="28"/>
        </w:rPr>
        <w:t>
      * осы телефон байланысының түрі сол сияқты ұялы байланыс желісіне шалынатын қоңырауды қамтиды.</w:t>
      </w:r>
    </w:p>
    <w:bookmarkEnd w:id="26"/>
    <w:bookmarkStart w:name="z38" w:id="27"/>
    <w:p>
      <w:pPr>
        <w:spacing w:after="0"/>
        <w:ind w:left="0"/>
        <w:jc w:val="both"/>
      </w:pPr>
      <w:r>
        <w:rPr>
          <w:rFonts w:ascii="Times New Roman"/>
          <w:b w:val="false"/>
          <w:i w:val="false"/>
          <w:color w:val="000000"/>
          <w:sz w:val="28"/>
        </w:rPr>
        <w:t>
      Осы заттай нормалары арнаулы мемлекеттік органдарға, Қазақстан Республикасының Қорғаныс министрлігіне қолданылмайды.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23 қазандағы</w:t>
            </w:r>
            <w:r>
              <w:br/>
            </w:r>
            <w:r>
              <w:rPr>
                <w:rFonts w:ascii="Times New Roman"/>
                <w:b w:val="false"/>
                <w:i w:val="false"/>
                <w:color w:val="000000"/>
                <w:sz w:val="20"/>
              </w:rPr>
              <w:t>№ 618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3-қосымша</w:t>
            </w:r>
          </w:p>
        </w:tc>
      </w:tr>
    </w:tbl>
    <w:bookmarkStart w:name="z40" w:id="28"/>
    <w:p>
      <w:pPr>
        <w:spacing w:after="0"/>
        <w:ind w:left="0"/>
        <w:jc w:val="left"/>
      </w:pPr>
      <w:r>
        <w:rPr>
          <w:rFonts w:ascii="Times New Roman"/>
          <w:b/>
          <w:i w:val="false"/>
          <w:color w:val="000000"/>
        </w:rPr>
        <w:t xml:space="preserve"> Мемлекеттік органдарды кеңсе жиһазымен* және техникасымен қамтамасыз етудің заттай нормалары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және техниканың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 облыстық бюджеттен, республикалық маңызы бар қалалардың, астананың бюджеттерінен, аудандық (облыстық маңызы бар қаланың), аудандық маңызы бар қала, ауыл, кент, ауылдық округ бюджеттерінен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әкім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әкімнің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әкімнің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әкімнің орынбасарлары, аппарат басшысы, әкім аппаратының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әкімнің, аппарат басшының, әкім аппаратының құрылымдық бөлімшесінің басшысының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әкімнің, аппарат басшының, әкім аппаратының құрылымдық бөлімшесінің басшысының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 атқарушы органның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атқарушы органның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атқарушы органның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әкім аппаратының, атқарушы органның қызметкері, атқарушы органның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аудандардағы (облыстық маңызы бар қалалар)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аудандардың (облыстық маңызы бар қалалар) жергілікті өкілді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жүйелік блок, пернетақта, компьютерлік тышқан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bookmarkStart w:name="z41" w:id="29"/>
    <w:p>
      <w:pPr>
        <w:spacing w:after="0"/>
        <w:ind w:left="0"/>
        <w:jc w:val="both"/>
      </w:pPr>
      <w:r>
        <w:rPr>
          <w:rFonts w:ascii="Times New Roman"/>
          <w:b w:val="false"/>
          <w:i w:val="false"/>
          <w:color w:val="000000"/>
          <w:sz w:val="28"/>
        </w:rPr>
        <w:t>
      Ескертпе:</w:t>
      </w:r>
    </w:p>
    <w:bookmarkEnd w:id="29"/>
    <w:bookmarkStart w:name="z42" w:id="30"/>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bookmarkEnd w:id="30"/>
    <w:bookmarkStart w:name="z43" w:id="31"/>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bookmarkEnd w:id="31"/>
    <w:bookmarkStart w:name="z44" w:id="32"/>
    <w:p>
      <w:pPr>
        <w:spacing w:after="0"/>
        <w:ind w:left="0"/>
        <w:jc w:val="both"/>
      </w:pPr>
      <w:r>
        <w:rPr>
          <w:rFonts w:ascii="Times New Roman"/>
          <w:b w:val="false"/>
          <w:i w:val="false"/>
          <w:color w:val="000000"/>
          <w:sz w:val="28"/>
        </w:rPr>
        <w:t>
      ** заттай нормалар, сондай-ақ:</w:t>
      </w:r>
    </w:p>
    <w:bookmarkEnd w:id="32"/>
    <w:bookmarkStart w:name="z45" w:id="33"/>
    <w:p>
      <w:pPr>
        <w:spacing w:after="0"/>
        <w:ind w:left="0"/>
        <w:jc w:val="both"/>
      </w:pPr>
      <w:r>
        <w:rPr>
          <w:rFonts w:ascii="Times New Roman"/>
          <w:b w:val="false"/>
          <w:i w:val="false"/>
          <w:color w:val="000000"/>
          <w:sz w:val="28"/>
        </w:rPr>
        <w:t>
      Жоғары Сот алқасының төрағасына, Жоғарғы Соттың, Конституциялық Соттың судьяларына, Кассациялық соттың төрағасына, Жоғары аудиторлық палатаның мүшелеріне, Орталық сайлау комиссиясының хатшысы мен мүшелеріне, Жоғары Сот Кеңесінің мүшелеріне (лауазымы бойынша Кеңес мүшелерін қоспағанда) қолданылады;</w:t>
      </w:r>
    </w:p>
    <w:bookmarkEnd w:id="33"/>
    <w:bookmarkStart w:name="z46" w:id="34"/>
    <w:p>
      <w:pPr>
        <w:spacing w:after="0"/>
        <w:ind w:left="0"/>
        <w:jc w:val="both"/>
      </w:pPr>
      <w:r>
        <w:rPr>
          <w:rFonts w:ascii="Times New Roman"/>
          <w:b w:val="false"/>
          <w:i w:val="false"/>
          <w:color w:val="000000"/>
          <w:sz w:val="28"/>
        </w:rPr>
        <w:t>
      *** болған жағдайда;</w:t>
      </w:r>
    </w:p>
    <w:bookmarkEnd w:id="34"/>
    <w:bookmarkStart w:name="z47" w:id="35"/>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bookmarkEnd w:id="35"/>
    <w:bookmarkStart w:name="z48" w:id="36"/>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bookmarkEnd w:id="36"/>
    <w:bookmarkStart w:name="z49" w:id="37"/>
    <w:p>
      <w:pPr>
        <w:spacing w:after="0"/>
        <w:ind w:left="0"/>
        <w:jc w:val="both"/>
      </w:pPr>
      <w:r>
        <w:rPr>
          <w:rFonts w:ascii="Times New Roman"/>
          <w:b w:val="false"/>
          <w:i w:val="false"/>
          <w:color w:val="000000"/>
          <w:sz w:val="28"/>
        </w:rPr>
        <w:t>
      ****** қажетті көлемнің мұқтаждығынан байланысты;</w:t>
      </w:r>
    </w:p>
    <w:bookmarkEnd w:id="37"/>
    <w:bookmarkStart w:name="z50" w:id="38"/>
    <w:p>
      <w:pPr>
        <w:spacing w:after="0"/>
        <w:ind w:left="0"/>
        <w:jc w:val="both"/>
      </w:pPr>
      <w:r>
        <w:rPr>
          <w:rFonts w:ascii="Times New Roman"/>
          <w:b w:val="false"/>
          <w:i w:val="false"/>
          <w:color w:val="000000"/>
          <w:sz w:val="28"/>
        </w:rPr>
        <w:t>
      ******* өндірістік қажеттілік жағдайында;</w:t>
      </w:r>
    </w:p>
    <w:bookmarkEnd w:id="38"/>
    <w:bookmarkStart w:name="z51" w:id="39"/>
    <w:p>
      <w:pPr>
        <w:spacing w:after="0"/>
        <w:ind w:left="0"/>
        <w:jc w:val="both"/>
      </w:pPr>
      <w:r>
        <w:rPr>
          <w:rFonts w:ascii="Times New Roman"/>
          <w:b w:val="false"/>
          <w:i w:val="false"/>
          <w:color w:val="000000"/>
          <w:sz w:val="28"/>
        </w:rPr>
        <w:t>
      ******** заттай нормалар, сондай-ақ мыналарға қолданылады: барлық деңгейдегі соттардың судьяларына.</w:t>
      </w:r>
    </w:p>
    <w:bookmarkEnd w:id="39"/>
    <w:bookmarkStart w:name="z52" w:id="40"/>
    <w:p>
      <w:pPr>
        <w:spacing w:after="0"/>
        <w:ind w:left="0"/>
        <w:jc w:val="both"/>
      </w:pPr>
      <w:r>
        <w:rPr>
          <w:rFonts w:ascii="Times New Roman"/>
          <w:b w:val="false"/>
          <w:i w:val="false"/>
          <w:color w:val="000000"/>
          <w:sz w:val="28"/>
        </w:rPr>
        <w:t>
      Аббревиатуралардың толық жазылуы: КФҚ – көп функциялы құрылғы; ҮҚК – үздіксіз қоректендіру көзі (агрегат).</w:t>
      </w:r>
    </w:p>
    <w:bookmarkEnd w:id="40"/>
    <w:bookmarkStart w:name="z53" w:id="41"/>
    <w:p>
      <w:pPr>
        <w:spacing w:after="0"/>
        <w:ind w:left="0"/>
        <w:jc w:val="both"/>
      </w:pPr>
      <w:r>
        <w:rPr>
          <w:rFonts w:ascii="Times New Roman"/>
          <w:b w:val="false"/>
          <w:i w:val="false"/>
          <w:color w:val="000000"/>
          <w:sz w:val="28"/>
        </w:rPr>
        <w:t>
      Осы заттай нормалары Қазақстан Республикасының Қорғаныс министрлігіне, Қазақстан Республикасының Ішкі істер министрлігіне, арнайы мемлекеттік және құқық қорғау органдарға қолданылмайды.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23 қазандағы</w:t>
            </w:r>
            <w:r>
              <w:br/>
            </w:r>
            <w:r>
              <w:rPr>
                <w:rFonts w:ascii="Times New Roman"/>
                <w:b w:val="false"/>
                <w:i w:val="false"/>
                <w:color w:val="000000"/>
                <w:sz w:val="20"/>
              </w:rPr>
              <w:t>№ 618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201 бұйрығына</w:t>
            </w:r>
            <w:r>
              <w:br/>
            </w:r>
            <w:r>
              <w:rPr>
                <w:rFonts w:ascii="Times New Roman"/>
                <w:b w:val="false"/>
                <w:i w:val="false"/>
                <w:color w:val="000000"/>
                <w:sz w:val="20"/>
              </w:rPr>
              <w:t>4-қосымша</w:t>
            </w:r>
          </w:p>
        </w:tc>
      </w:tr>
    </w:tbl>
    <w:bookmarkStart w:name="z55" w:id="42"/>
    <w:p>
      <w:pPr>
        <w:spacing w:after="0"/>
        <w:ind w:left="0"/>
        <w:jc w:val="left"/>
      </w:pPr>
      <w:r>
        <w:rPr>
          <w:rFonts w:ascii="Times New Roman"/>
          <w:b/>
          <w:i w:val="false"/>
          <w:color w:val="000000"/>
        </w:rPr>
        <w:t xml:space="preserve"> Мемлекеттік органдардың аппаратын орналастыру үшін алаңдармен қамтамасыз етудің заттай нормалары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болған кезде құрылымдық бөлімшесі (комитет)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(комитет)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(департамент, бөлім)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департамент, бөлім)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 орынбасарының кабинеті (департамент,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жабдықтар, нысанды киім-кешек, дәрі-дәрмек, техникалық құралдар,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аудандардағы (облыстық маңызы бар қалалардағы) аумақтық органдары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оларға теңестірілген соттар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 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қызмет көрсетуші персоналға арналған үй-жай, мұрағат, көшірме-көбейту қызметі, гардероб, серверлік жабдық, мүкәммал және кеңсе керек-жарақ қоймалары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bookmarkStart w:name="z56" w:id="43"/>
    <w:p>
      <w:pPr>
        <w:spacing w:after="0"/>
        <w:ind w:left="0"/>
        <w:jc w:val="both"/>
      </w:pPr>
      <w:r>
        <w:rPr>
          <w:rFonts w:ascii="Times New Roman"/>
          <w:b w:val="false"/>
          <w:i w:val="false"/>
          <w:color w:val="000000"/>
          <w:sz w:val="28"/>
        </w:rPr>
        <w:t>
      Ескертпе:</w:t>
      </w:r>
    </w:p>
    <w:bookmarkEnd w:id="43"/>
    <w:bookmarkStart w:name="z57" w:id="44"/>
    <w:p>
      <w:pPr>
        <w:spacing w:after="0"/>
        <w:ind w:left="0"/>
        <w:jc w:val="both"/>
      </w:pPr>
      <w:r>
        <w:rPr>
          <w:rFonts w:ascii="Times New Roman"/>
          <w:b w:val="false"/>
          <w:i w:val="false"/>
          <w:color w:val="000000"/>
          <w:sz w:val="28"/>
        </w:rPr>
        <w:t>
      * заттай нормалар, сондай-ақ:</w:t>
      </w:r>
    </w:p>
    <w:bookmarkEnd w:id="44"/>
    <w:bookmarkStart w:name="z58" w:id="45"/>
    <w:p>
      <w:pPr>
        <w:spacing w:after="0"/>
        <w:ind w:left="0"/>
        <w:jc w:val="both"/>
      </w:pPr>
      <w:r>
        <w:rPr>
          <w:rFonts w:ascii="Times New Roman"/>
          <w:b w:val="false"/>
          <w:i w:val="false"/>
          <w:color w:val="000000"/>
          <w:sz w:val="28"/>
        </w:rPr>
        <w:t>
      адам құқықтары жөніндегі уәкілетті органға, Жоғарғы Соттың төрағасына, алқа төрағаларына, Жоғары Сот Кеңесінің төрағасына қолданылады;</w:t>
      </w:r>
    </w:p>
    <w:bookmarkEnd w:id="45"/>
    <w:bookmarkStart w:name="z59" w:id="46"/>
    <w:p>
      <w:pPr>
        <w:spacing w:after="0"/>
        <w:ind w:left="0"/>
        <w:jc w:val="both"/>
      </w:pPr>
      <w:r>
        <w:rPr>
          <w:rFonts w:ascii="Times New Roman"/>
          <w:b w:val="false"/>
          <w:i w:val="false"/>
          <w:color w:val="000000"/>
          <w:sz w:val="28"/>
        </w:rPr>
        <w:t>
      ** заттай нормалар сондай-ақ:</w:t>
      </w:r>
    </w:p>
    <w:bookmarkEnd w:id="46"/>
    <w:bookmarkStart w:name="z60" w:id="47"/>
    <w:p>
      <w:pPr>
        <w:spacing w:after="0"/>
        <w:ind w:left="0"/>
        <w:jc w:val="both"/>
      </w:pPr>
      <w:r>
        <w:rPr>
          <w:rFonts w:ascii="Times New Roman"/>
          <w:b w:val="false"/>
          <w:i w:val="false"/>
          <w:color w:val="000000"/>
          <w:sz w:val="28"/>
        </w:rPr>
        <w:t>
      Қазақстан Республикасы Конституциялық Соттың, Жоғары аудиторлық палатаның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қолданылады;</w:t>
      </w:r>
    </w:p>
    <w:bookmarkEnd w:id="47"/>
    <w:bookmarkStart w:name="z61" w:id="48"/>
    <w:p>
      <w:pPr>
        <w:spacing w:after="0"/>
        <w:ind w:left="0"/>
        <w:jc w:val="both"/>
      </w:pPr>
      <w:r>
        <w:rPr>
          <w:rFonts w:ascii="Times New Roman"/>
          <w:b w:val="false"/>
          <w:i w:val="false"/>
          <w:color w:val="000000"/>
          <w:sz w:val="28"/>
        </w:rPr>
        <w:t>
      *** заттай нормалар сондай-ақ:</w:t>
      </w:r>
    </w:p>
    <w:bookmarkEnd w:id="48"/>
    <w:bookmarkStart w:name="z62" w:id="49"/>
    <w:p>
      <w:pPr>
        <w:spacing w:after="0"/>
        <w:ind w:left="0"/>
        <w:jc w:val="both"/>
      </w:pPr>
      <w:r>
        <w:rPr>
          <w:rFonts w:ascii="Times New Roman"/>
          <w:b w:val="false"/>
          <w:i w:val="false"/>
          <w:color w:val="000000"/>
          <w:sz w:val="28"/>
        </w:rPr>
        <w:t>
      кассациялық соттардың судьяларына, облыстардың, республикалық маңызы бар қала, астана прокурорына, прокурордың орынбасарына қолданылады;</w:t>
      </w:r>
    </w:p>
    <w:bookmarkEnd w:id="49"/>
    <w:bookmarkStart w:name="z63" w:id="50"/>
    <w:p>
      <w:pPr>
        <w:spacing w:after="0"/>
        <w:ind w:left="0"/>
        <w:jc w:val="both"/>
      </w:pPr>
      <w:r>
        <w:rPr>
          <w:rFonts w:ascii="Times New Roman"/>
          <w:b w:val="false"/>
          <w:i w:val="false"/>
          <w:color w:val="000000"/>
          <w:sz w:val="28"/>
        </w:rPr>
        <w:t>
      **** заттай нормалар сондай-ақ:</w:t>
      </w:r>
    </w:p>
    <w:bookmarkEnd w:id="50"/>
    <w:bookmarkStart w:name="z64" w:id="51"/>
    <w:p>
      <w:pPr>
        <w:spacing w:after="0"/>
        <w:ind w:left="0"/>
        <w:jc w:val="both"/>
      </w:pPr>
      <w:r>
        <w:rPr>
          <w:rFonts w:ascii="Times New Roman"/>
          <w:b w:val="false"/>
          <w:i w:val="false"/>
          <w:color w:val="000000"/>
          <w:sz w:val="28"/>
        </w:rPr>
        <w:t>
      аудан (облыстық маңызы бар қаланың) прокурорына, прокурордың орынбасарына қолданылады;</w:t>
      </w:r>
    </w:p>
    <w:bookmarkEnd w:id="51"/>
    <w:bookmarkStart w:name="z65" w:id="52"/>
    <w:p>
      <w:pPr>
        <w:spacing w:after="0"/>
        <w:ind w:left="0"/>
        <w:jc w:val="both"/>
      </w:pPr>
      <w:r>
        <w:rPr>
          <w:rFonts w:ascii="Times New Roman"/>
          <w:b w:val="false"/>
          <w:i w:val="false"/>
          <w:color w:val="000000"/>
          <w:sz w:val="28"/>
        </w:rPr>
        <w:t>
      ***** заттай нормалар сондай-ақ кассациялық соттың, облыстық соттың төрағасына қолданылады;</w:t>
      </w:r>
    </w:p>
    <w:bookmarkEnd w:id="52"/>
    <w:bookmarkStart w:name="z66" w:id="53"/>
    <w:p>
      <w:pPr>
        <w:spacing w:after="0"/>
        <w:ind w:left="0"/>
        <w:jc w:val="both"/>
      </w:pPr>
      <w:r>
        <w:rPr>
          <w:rFonts w:ascii="Times New Roman"/>
          <w:b w:val="false"/>
          <w:i w:val="false"/>
          <w:color w:val="000000"/>
          <w:sz w:val="28"/>
        </w:rPr>
        <w:t>
      ****** заттай нормалар сондай-ақ облыстық соттың сот алқасының төрағасы мен қала және аудан сотының төрағасына қолданылады;</w:t>
      </w:r>
    </w:p>
    <w:bookmarkEnd w:id="53"/>
    <w:bookmarkStart w:name="z67" w:id="54"/>
    <w:p>
      <w:pPr>
        <w:spacing w:after="0"/>
        <w:ind w:left="0"/>
        <w:jc w:val="both"/>
      </w:pPr>
      <w:r>
        <w:rPr>
          <w:rFonts w:ascii="Times New Roman"/>
          <w:b w:val="false"/>
          <w:i w:val="false"/>
          <w:color w:val="000000"/>
          <w:sz w:val="28"/>
        </w:rPr>
        <w:t>
      ******* заттай нормалар сондай-ақ облыстық, аудандық және оларға теңестірілген соттардың судьяларына қолданылады.</w:t>
      </w:r>
    </w:p>
    <w:bookmarkEnd w:id="54"/>
    <w:bookmarkStart w:name="z68" w:id="55"/>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аппарат басшыларының (белгіленген тәртіппен орталық атқарушы органның аппарат басшының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