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58c3" w14:textId="dde5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18 шiлдедегi № 380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1) Республикалық бюджет комиссиясының қызметкерлеріне жылына 1 (бір) қызметкерге 40 (қырық) айлық есептік көрсеткіш мөлшерінде кеңсе жабдықтарымен және басқа да шығыс материалдарымен қамтамасыз етудің заттай нормалары;</w:t>
      </w:r>
    </w:p>
    <w:bookmarkEnd w:id="2"/>
    <w:bookmarkStart w:name="z7" w:id="3"/>
    <w:p>
      <w:pPr>
        <w:spacing w:after="0"/>
        <w:ind w:left="0"/>
        <w:jc w:val="both"/>
      </w:pPr>
      <w:r>
        <w:rPr>
          <w:rFonts w:ascii="Times New Roman"/>
          <w:b w:val="false"/>
          <w:i w:val="false"/>
          <w:color w:val="000000"/>
          <w:sz w:val="28"/>
        </w:rPr>
        <w:t>
      2) ведомстволық бюджет комиссиясының қызметін жүзеге асыратын қызметкерлеріне жылына 1 (бір) қызметкерге 8 (сегіз) айлық есептік көрсеткіш мөлшерінде кеңсе жабдықтармен және басқа да шығыс материалдарымен қамтамасыз етудің заттай нормалары;</w:t>
      </w:r>
    </w:p>
    <w:bookmarkEnd w:id="3"/>
    <w:bookmarkStart w:name="z8" w:id="4"/>
    <w:p>
      <w:pPr>
        <w:spacing w:after="0"/>
        <w:ind w:left="0"/>
        <w:jc w:val="both"/>
      </w:pPr>
      <w:r>
        <w:rPr>
          <w:rFonts w:ascii="Times New Roman"/>
          <w:b w:val="false"/>
          <w:i w:val="false"/>
          <w:color w:val="000000"/>
          <w:sz w:val="28"/>
        </w:rPr>
        <w:t>
      3) ақпаратты қорғау бойынша құрылымдық бөлімшелердің қызметкерлеріне жылына 1 (бір) қызметкерге 40 (қырық) айлық есептік көрсеткіш мөлшерінде кеңсе жабдықтарымен және басқа да шығыс материалдарымен қамтамасыз етудің заттай нормалары;</w:t>
      </w:r>
    </w:p>
    <w:bookmarkEnd w:id="4"/>
    <w:bookmarkStart w:name="z9" w:id="5"/>
    <w:p>
      <w:pPr>
        <w:spacing w:after="0"/>
        <w:ind w:left="0"/>
        <w:jc w:val="both"/>
      </w:pPr>
      <w:r>
        <w:rPr>
          <w:rFonts w:ascii="Times New Roman"/>
          <w:b w:val="false"/>
          <w:i w:val="false"/>
          <w:color w:val="000000"/>
          <w:sz w:val="28"/>
        </w:rPr>
        <w:t>
      4) құжаттамалық қамтамасыз ету құрылымдық бөлімшелердің қызметкерлеріне жылына 1 (бір) қызметкерге 10 (он) айлық есептік көрсеткіш мөлшерінде кеңсе жабдықтарымен және басқа да шығыс материалдарымен қамтамасыз етудің заттай нормалары;</w:t>
      </w:r>
    </w:p>
    <w:bookmarkEnd w:id="5"/>
    <w:bookmarkStart w:name="z10" w:id="6"/>
    <w:p>
      <w:pPr>
        <w:spacing w:after="0"/>
        <w:ind w:left="0"/>
        <w:jc w:val="both"/>
      </w:pPr>
      <w:r>
        <w:rPr>
          <w:rFonts w:ascii="Times New Roman"/>
          <w:b w:val="false"/>
          <w:i w:val="false"/>
          <w:color w:val="000000"/>
          <w:sz w:val="28"/>
        </w:rPr>
        <w:t>
      5) Қазақстан Республикасы Қаржы министрлігі ведомстволарының аумақтық бөлімшелерінің ақпаратты қорғау жөніндегі қызметкерлеріне жылына 1 (бір) қызметкерге 20 (жиырма) айлық есептік көрсеткіш мөлшерінде кеңсе жабдықтарымен және басқа да шығыс материалдарымен қамтамасыз етудің заттай нормалары;</w:t>
      </w:r>
    </w:p>
    <w:bookmarkEnd w:id="6"/>
    <w:bookmarkStart w:name="z11" w:id="7"/>
    <w:p>
      <w:pPr>
        <w:spacing w:after="0"/>
        <w:ind w:left="0"/>
        <w:jc w:val="both"/>
      </w:pPr>
      <w:r>
        <w:rPr>
          <w:rFonts w:ascii="Times New Roman"/>
          <w:b w:val="false"/>
          <w:i w:val="false"/>
          <w:color w:val="000000"/>
          <w:sz w:val="28"/>
        </w:rPr>
        <w:t>
      6) Қазақстан Республикасы Қаржы министрлігі ведомстволарының аумақтық бөлімшелерінің құжаттамалық қамтамасыз ету жөніндегі қызметкерлеріне жылына 1 (бір) қызметкерге 20 (жиырма) айлық есептік көрсеткіш мөлшерінде кеңсе жабдықтарымен және басқа да шығыс материалдарымен қамтамасыз етудің заттай нормалары бекітілсін.</w:t>
      </w:r>
    </w:p>
    <w:bookmarkEnd w:id="7"/>
    <w:bookmarkStart w:name="z12" w:id="8"/>
    <w:p>
      <w:pPr>
        <w:spacing w:after="0"/>
        <w:ind w:left="0"/>
        <w:jc w:val="both"/>
      </w:pPr>
      <w:r>
        <w:rPr>
          <w:rFonts w:ascii="Times New Roman"/>
          <w:b w:val="false"/>
          <w:i w:val="false"/>
          <w:color w:val="000000"/>
          <w:sz w:val="28"/>
        </w:rPr>
        <w:t xml:space="preserve">
      2. "Қазақстан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 Қазақстан Республикасы Премьер-Министрінің Бірінші орынбасары – Қазақстан Республикасы Қаржы министрінің 2019 жылғы 31 қазандағы № 1199 бұйрығына өзгерістер енгізу туралы" Қазақстан Республикасы Қаржы министрінің 2024 жылғы 27 қыркүйектегі № 653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8"/>
    <w:bookmarkStart w:name="z13" w:id="9"/>
    <w:p>
      <w:pPr>
        <w:spacing w:after="0"/>
        <w:ind w:left="0"/>
        <w:jc w:val="both"/>
      </w:pPr>
      <w:r>
        <w:rPr>
          <w:rFonts w:ascii="Times New Roman"/>
          <w:b w:val="false"/>
          <w:i w:val="false"/>
          <w:color w:val="000000"/>
          <w:sz w:val="28"/>
        </w:rPr>
        <w:t>
      3. Қазақстан Республикасы Қаржы министрлігінің Ішкі сатып алу және Министрліктің активтері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0"/>
    <w:bookmarkStart w:name="z15" w:id="11"/>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 қамтамасыз етсін.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