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f7a92" w14:textId="14f7a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"Транстелеком"" акционерлік қоғамына қоғамдық сервитут белгілеу туралы</w:t>
      </w:r>
    </w:p>
    <w:p>
      <w:pPr>
        <w:spacing w:after="0"/>
        <w:ind w:left="0"/>
        <w:jc w:val="both"/>
      </w:pPr>
      <w:r>
        <w:rPr>
          <w:rFonts w:ascii="Times New Roman"/>
          <w:b w:val="false"/>
          <w:i w:val="false"/>
          <w:color w:val="000000"/>
          <w:sz w:val="28"/>
        </w:rPr>
        <w:t>Шымкент қаласы әкімдігінің 2025 жылғы 6 қаңтардағы № 36 қаулысы</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заңды тұлғаның өтініші негізінде,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1. "Транстелеком" акционерлік қоғамына Шымкент қаласы бойынша орналасқан талшықты оптикалық байланыс желісінің кабелін жүргізу үшін алаңы 0,4511 га жер учаскелеріне меншік иелері мен жер пайдаланушылардан алып қоймай 2029 жылдың 26 желтоқсанына дейін қоғамдық сервитут белгіленсін.</w:t>
      </w:r>
    </w:p>
    <w:bookmarkEnd w:id="1"/>
    <w:bookmarkStart w:name="z3" w:id="2"/>
    <w:p>
      <w:pPr>
        <w:spacing w:after="0"/>
        <w:ind w:left="0"/>
        <w:jc w:val="both"/>
      </w:pPr>
      <w:r>
        <w:rPr>
          <w:rFonts w:ascii="Times New Roman"/>
          <w:b w:val="false"/>
          <w:i w:val="false"/>
          <w:color w:val="000000"/>
          <w:sz w:val="28"/>
        </w:rPr>
        <w:t>
      2. "Транстелеком" акционерлік қоғамы 10 жұмыс күн мерзім ішінде 2024-2025 жылдарға арналған сервитут құны 62071 (алпыс екі мың жетпіс бір) теңгені жыл сайын өзгерістерге сәйкес Шымкент қаласының мемлекеттік кірістер басқармасының 201910 есеп шотына аударсын.</w:t>
      </w:r>
    </w:p>
    <w:bookmarkEnd w:id="2"/>
    <w:bookmarkStart w:name="z4" w:id="3"/>
    <w:p>
      <w:pPr>
        <w:spacing w:after="0"/>
        <w:ind w:left="0"/>
        <w:jc w:val="both"/>
      </w:pPr>
      <w:r>
        <w:rPr>
          <w:rFonts w:ascii="Times New Roman"/>
          <w:b w:val="false"/>
          <w:i w:val="false"/>
          <w:color w:val="000000"/>
          <w:sz w:val="28"/>
        </w:rPr>
        <w:t>
      3. "Шымкент қаласының сәулет, қала құрылысы және жер қатынастары басқармасы" мемлекеттік мекемесі осы қаулыдан туындайтын шараларды қабылдасын.</w:t>
      </w:r>
    </w:p>
    <w:bookmarkEnd w:id="3"/>
    <w:bookmarkStart w:name="z5" w:id="4"/>
    <w:p>
      <w:pPr>
        <w:spacing w:after="0"/>
        <w:ind w:left="0"/>
        <w:jc w:val="both"/>
      </w:pPr>
      <w:r>
        <w:rPr>
          <w:rFonts w:ascii="Times New Roman"/>
          <w:b w:val="false"/>
          <w:i w:val="false"/>
          <w:color w:val="000000"/>
          <w:sz w:val="28"/>
        </w:rPr>
        <w:t>
      4. Осы қаулының орындалуын бақылау Шымкент қаласы әкімінің бірінші орынбасары Қ. Асыловқа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