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3963d" w14:textId="d7396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Өкілді органдар мен мемлекеттік аудит және қаржылық бақылау органдарына бюджеттік процестің ақпараттандыру объектілеріне қолжетімділікті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30 мамырдағы № 270 бұйрығы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Кодексінің 6-бабының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өкілді органдарға және мемлекеттік аудит және қаржылық бақылау органдарына бюджеттік процесті ақпараттандыру объектілеріне қолжетімділікті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министрлігінің Цифрландыру және мемлекеттік қызметтер департаменті Қазақстан Республикасының заңнамада белгіленген тәртіппен қамтамасыз етсін:</w:t>
      </w:r>
    </w:p>
    <w:bookmarkEnd w:id="2"/>
    <w:bookmarkStart w:name="z7" w:id="3"/>
    <w:p>
      <w:pPr>
        <w:spacing w:after="0"/>
        <w:ind w:left="0"/>
        <w:jc w:val="both"/>
      </w:pPr>
      <w:r>
        <w:rPr>
          <w:rFonts w:ascii="Times New Roman"/>
          <w:b w:val="false"/>
          <w:i w:val="false"/>
          <w:color w:val="000000"/>
          <w:sz w:val="28"/>
        </w:rPr>
        <w:t>
      1) осы бұйрықтың қазақ және орыс тілдеріндегі көшірмесін Қазақстан Республикасы Әділет министрлігінің "Қазақстан Республикасының заңнамасы мен құқықтық ақпарат институты"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жіберу;</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ресми жарияланғаннан кейін орналастыру.</w:t>
      </w:r>
    </w:p>
    <w:bookmarkEnd w:id="4"/>
    <w:bookmarkStart w:name="z9"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30 мамырдағы</w:t>
            </w:r>
            <w:r>
              <w:br/>
            </w:r>
            <w:r>
              <w:rPr>
                <w:rFonts w:ascii="Times New Roman"/>
                <w:b w:val="false"/>
                <w:i w:val="false"/>
                <w:color w:val="000000"/>
                <w:sz w:val="20"/>
              </w:rPr>
              <w:t>№ 270 бұйрығымен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Өкілді органдар мен мемлекеттік аудит және қаржылық бақылау органдарына бюджет процесін ақпараттандыру объектілеріне қолжетімділікті қамтамасыз ету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Өкілді органдар мен мемлекеттік аудит және қаржылық бақылау органдарына бюджет процесін ақпараттандыру объектілеріне қолжетімділікті қамтамасыз ету қағидалары (бұдан әрі – Қағидалар) Қазақстан Республикасының Бюджет кодексінің 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мемлекеттік аудит және бюджет процесін мониторингтеу мақсатында өкілді органдар мен мемлекеттік аудит және қаржылық бақылау органдарына бюджет процесін ақпараттандыру объектілеріне қолжетімділікті қамтамасыз ету тәртібін айқындайды.</w:t>
      </w:r>
    </w:p>
    <w:bookmarkEnd w:id="8"/>
    <w:bookmarkStart w:name="z15" w:id="9"/>
    <w:p>
      <w:pPr>
        <w:spacing w:after="0"/>
        <w:ind w:left="0"/>
        <w:jc w:val="both"/>
      </w:pPr>
      <w:r>
        <w:rPr>
          <w:rFonts w:ascii="Times New Roman"/>
          <w:b w:val="false"/>
          <w:i w:val="false"/>
          <w:color w:val="000000"/>
          <w:sz w:val="28"/>
        </w:rPr>
        <w:t>
      2. Қағидаларда келесі негізгі ұғымдар пайдаланылады:</w:t>
      </w:r>
    </w:p>
    <w:bookmarkEnd w:id="9"/>
    <w:bookmarkStart w:name="z16" w:id="10"/>
    <w:p>
      <w:pPr>
        <w:spacing w:after="0"/>
        <w:ind w:left="0"/>
        <w:jc w:val="both"/>
      </w:pPr>
      <w:r>
        <w:rPr>
          <w:rFonts w:ascii="Times New Roman"/>
          <w:b w:val="false"/>
          <w:i w:val="false"/>
          <w:color w:val="000000"/>
          <w:sz w:val="28"/>
        </w:rPr>
        <w:t xml:space="preserve">
      1) бюджет процесі – бюджет процесіне қатысушылардың бюджетті болжау, жоспарлау, қарау, бекіту, атқару, нақтылау, секвестрлеу және түзету, бухгалтерлік есепке алу мен қаржылық есептілікті, бюджеттік есепке алу мен бюджеттік есептілікті жүргізу, мониторинг және нәтижелерді бағалау кезеңдеріндегі Қазақстан Республикасының бюджет заңнамасында регламенттелген қызметі; </w:t>
      </w:r>
    </w:p>
    <w:bookmarkEnd w:id="10"/>
    <w:bookmarkStart w:name="z17" w:id="11"/>
    <w:p>
      <w:pPr>
        <w:spacing w:after="0"/>
        <w:ind w:left="0"/>
        <w:jc w:val="both"/>
      </w:pPr>
      <w:r>
        <w:rPr>
          <w:rFonts w:ascii="Times New Roman"/>
          <w:b w:val="false"/>
          <w:i w:val="false"/>
          <w:color w:val="000000"/>
          <w:sz w:val="28"/>
        </w:rPr>
        <w:t>
      2) бюджетті атқару жөніндегі орталық уәкілетті орган (бұдан әрі – уәкілетті орган) – бюджетті атқару, республикалық бюджеттің және өз құзыреті шегінде жергілікті бюджеттердің, бюджеттен тыс қорлардың атқарылуы бойынша бухгалтерлік есепке алуды, бюджеттік есепке алу мен бюджеттік есептілікті жүргізу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11"/>
    <w:bookmarkStart w:name="z18" w:id="12"/>
    <w:p>
      <w:pPr>
        <w:spacing w:after="0"/>
        <w:ind w:left="0"/>
        <w:jc w:val="both"/>
      </w:pPr>
      <w:r>
        <w:rPr>
          <w:rFonts w:ascii="Times New Roman"/>
          <w:b w:val="false"/>
          <w:i w:val="false"/>
          <w:color w:val="000000"/>
          <w:sz w:val="28"/>
        </w:rPr>
        <w:t>
      3) бюджеттік жоспарлау жөніндегі орталық уәкілетті орган – бюджеттік жоспарлау саласында басшылықты, сондай-ақ Қазақстан Республикасының заңнамасында көзделген шектерде салааралық үйлестіруді, өз құзыреті шегінде бюджеттік жоспарлау бойынша әдіснамалық басшылықты, сондай-ақ бюджеттік жоспарлау жүйесін жетілдіру жөнінде ұсыныстар әзірлеуді жүзеге асыратын орталық атқарушы орган;</w:t>
      </w:r>
    </w:p>
    <w:bookmarkEnd w:id="12"/>
    <w:bookmarkStart w:name="z19" w:id="13"/>
    <w:p>
      <w:pPr>
        <w:spacing w:after="0"/>
        <w:ind w:left="0"/>
        <w:jc w:val="both"/>
      </w:pPr>
      <w:r>
        <w:rPr>
          <w:rFonts w:ascii="Times New Roman"/>
          <w:b w:val="false"/>
          <w:i w:val="false"/>
          <w:color w:val="000000"/>
          <w:sz w:val="28"/>
        </w:rPr>
        <w:t>
      4) бюджет процесі саласындағы интегратор (бұдан әрі – интегратор) – жалғыз акционері мемлекет болып табылатын, уәкілетті орган айқындайтын және бюджет процесін цифрландыру мен автоматтандыруды қамтамасыз ету функциялары жүктелген заңды тұлға;</w:t>
      </w:r>
    </w:p>
    <w:bookmarkEnd w:id="13"/>
    <w:bookmarkStart w:name="z20" w:id="14"/>
    <w:p>
      <w:pPr>
        <w:spacing w:after="0"/>
        <w:ind w:left="0"/>
        <w:jc w:val="both"/>
      </w:pPr>
      <w:r>
        <w:rPr>
          <w:rFonts w:ascii="Times New Roman"/>
          <w:b w:val="false"/>
          <w:i w:val="false"/>
          <w:color w:val="000000"/>
          <w:sz w:val="28"/>
        </w:rPr>
        <w:t>
      5) өкілді органдар – Қазақстан Республикасының Парламенті мен мәслихаттар.</w:t>
      </w:r>
    </w:p>
    <w:bookmarkEnd w:id="14"/>
    <w:bookmarkStart w:name="z21" w:id="15"/>
    <w:p>
      <w:pPr>
        <w:spacing w:after="0"/>
        <w:ind w:left="0"/>
        <w:jc w:val="both"/>
      </w:pPr>
      <w:r>
        <w:rPr>
          <w:rFonts w:ascii="Times New Roman"/>
          <w:b w:val="false"/>
          <w:i w:val="false"/>
          <w:color w:val="000000"/>
          <w:sz w:val="28"/>
        </w:rPr>
        <w:t>
      6) Мемлекеттік аудит және қаржылық бақылау (бұдан әрі – МАҚБ) органдары – Қазақстан Республикасының Жоғары аудиторлық палатасы; облыстардың, республикалық маңызы бар қалалардың, астананың ревизиялық комиссиялары; ішкі мемлекеттік аудит жөніндегі уәкілетті орган; Қазақстан Республикасы Ұлттық Банкінің, қаржы нарығы мен қаржы ұйымдарын реттеу, бақылау және қадағалау жөніндегі уәкілетті органның ішкі аудит қызметін қоспағанда, орталық мемлекеттік органдардың, облыстардың, республикалық маңызы бар қалалардың, астананың жергілікті атқарушы органдарының, сондай-ақ олардың ведомстволарының ішкі аудит қызметтері; Қазақстан Республикасы Ішкі істер министрлігінің қарамағындағы аумақтық органдардың бірінші басшысының шешімі бойынша штаттық құрам шегінде құрылатын ішкі аудит қызметтері.</w:t>
      </w:r>
    </w:p>
    <w:bookmarkEnd w:id="15"/>
    <w:bookmarkStart w:name="z22" w:id="16"/>
    <w:p>
      <w:pPr>
        <w:spacing w:after="0"/>
        <w:ind w:left="0"/>
        <w:jc w:val="both"/>
      </w:pPr>
      <w:r>
        <w:rPr>
          <w:rFonts w:ascii="Times New Roman"/>
          <w:b w:val="false"/>
          <w:i w:val="false"/>
          <w:color w:val="000000"/>
          <w:sz w:val="28"/>
        </w:rPr>
        <w:t xml:space="preserve">
      3. Орталық мемлекеттік органдардың, жергілікті атқарушы органдардың, өкілді органдар мен МАҚБ органдардың тиісті ақпараттық жүйелері болған кезде, ақпаратқа қолжетімділік интеграциялау арқылы беріледі. Ақпараттық жүйелердің интеграциялық өзара іс-қимылы Қазақстан Республикасы Ақпарат және коммуникациялар министрінің міндеттер атқарушы 2018 жылғы 29 наурыздағы № 123 (Нормативтік қүқықтық актілерді мемлекеттік тіркеу тізілімінде № 16777 болып тіркелді) бұйрымен бекітілген "Электрондық үкіметтің" ақпараттандыру объектілерін интеграциялау </w:t>
      </w:r>
      <w:r>
        <w:rPr>
          <w:rFonts w:ascii="Times New Roman"/>
          <w:b w:val="false"/>
          <w:i w:val="false"/>
          <w:color w:val="000000"/>
          <w:sz w:val="28"/>
        </w:rPr>
        <w:t>қағидаларына</w:t>
      </w:r>
      <w:r>
        <w:rPr>
          <w:rFonts w:ascii="Times New Roman"/>
          <w:b w:val="false"/>
          <w:i w:val="false"/>
          <w:color w:val="000000"/>
          <w:sz w:val="28"/>
        </w:rPr>
        <w:t xml:space="preserve"> сәйкес іске асырылады.</w:t>
      </w:r>
    </w:p>
    <w:bookmarkEnd w:id="16"/>
    <w:bookmarkStart w:name="z23" w:id="17"/>
    <w:p>
      <w:pPr>
        <w:spacing w:after="0"/>
        <w:ind w:left="0"/>
        <w:jc w:val="left"/>
      </w:pPr>
      <w:r>
        <w:rPr>
          <w:rFonts w:ascii="Times New Roman"/>
          <w:b/>
          <w:i w:val="false"/>
          <w:color w:val="000000"/>
        </w:rPr>
        <w:t xml:space="preserve"> 2-тарау. Бюджет процесін ақпараттандыру объектілеріне қолжетімділік беру тәртібі</w:t>
      </w:r>
    </w:p>
    <w:bookmarkEnd w:id="17"/>
    <w:bookmarkStart w:name="z24" w:id="18"/>
    <w:p>
      <w:pPr>
        <w:spacing w:after="0"/>
        <w:ind w:left="0"/>
        <w:jc w:val="both"/>
      </w:pPr>
      <w:r>
        <w:rPr>
          <w:rFonts w:ascii="Times New Roman"/>
          <w:b w:val="false"/>
          <w:i w:val="false"/>
          <w:color w:val="000000"/>
          <w:sz w:val="28"/>
        </w:rPr>
        <w:t>
      4. Осы Қағидаларға сәйкес Интегратор өкілді органдар мен МАҚБ органдарына "е-Қаржымині" біріктірілген автоматтандырылған ақпараттық жүйесінің "Талдамалық орталық" ішкі жүйесіне қолжетімділікті қамтамасыз етеді, оның ішінде интеграциялық өзара әрекеттесу арқылы Мемлекеттік жоспарлау (бюджеттік жоспарлау) ақпараттық жүйесінің деректері де бар.</w:t>
      </w:r>
    </w:p>
    <w:bookmarkEnd w:id="18"/>
    <w:bookmarkStart w:name="z25" w:id="19"/>
    <w:p>
      <w:pPr>
        <w:spacing w:after="0"/>
        <w:ind w:left="0"/>
        <w:jc w:val="both"/>
      </w:pPr>
      <w:r>
        <w:rPr>
          <w:rFonts w:ascii="Times New Roman"/>
          <w:b w:val="false"/>
          <w:i w:val="false"/>
          <w:color w:val="000000"/>
          <w:sz w:val="28"/>
        </w:rPr>
        <w:t>
      бюджет процесін ақпараттандыру объектілеріне "е-Қаржымині" біріктірілген автоматтандырылған ақпараттық жүйесінің "Талдамалық орталық" ішкі жүйесі және Мемлекеттік жоспарлау (бюджеттік жоспарлау) ақпараттық жүйесі (бұдан әрі – бюджет процесінің ақпараттық жүйелері).</w:t>
      </w:r>
    </w:p>
    <w:bookmarkEnd w:id="19"/>
    <w:bookmarkStart w:name="z26" w:id="20"/>
    <w:p>
      <w:pPr>
        <w:spacing w:after="0"/>
        <w:ind w:left="0"/>
        <w:jc w:val="both"/>
      </w:pPr>
      <w:r>
        <w:rPr>
          <w:rFonts w:ascii="Times New Roman"/>
          <w:b w:val="false"/>
          <w:i w:val="false"/>
          <w:color w:val="000000"/>
          <w:sz w:val="28"/>
        </w:rPr>
        <w:t xml:space="preserve">
      5. Мемлекеттік аудит және бюджет процесін мониторингтеу мақсатында интегратор өкілді органдар мен МАҚБ органдардың жұмысшыларына уәкілетті органға жіберілген өтініші негізінде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оқу (көру) режимінде бюджет процесін ақпараттандыру объектілеріне қолжетімділік береді.</w:t>
      </w:r>
    </w:p>
    <w:bookmarkEnd w:id="20"/>
    <w:bookmarkStart w:name="z27" w:id="21"/>
    <w:p>
      <w:pPr>
        <w:spacing w:after="0"/>
        <w:ind w:left="0"/>
        <w:jc w:val="both"/>
      </w:pPr>
      <w:r>
        <w:rPr>
          <w:rFonts w:ascii="Times New Roman"/>
          <w:b w:val="false"/>
          <w:i w:val="false"/>
          <w:color w:val="000000"/>
          <w:sz w:val="28"/>
        </w:rPr>
        <w:t>
      6. Интегратор пайдаланушының мемлекеттік органы құзыретіне сәйкес бюджет процесінің ақпараттық жүйелерінде тиісті рөлдерді әзірлейді.</w:t>
      </w:r>
    </w:p>
    <w:bookmarkEnd w:id="21"/>
    <w:bookmarkStart w:name="z28" w:id="22"/>
    <w:p>
      <w:pPr>
        <w:spacing w:after="0"/>
        <w:ind w:left="0"/>
        <w:jc w:val="both"/>
      </w:pPr>
      <w:r>
        <w:rPr>
          <w:rFonts w:ascii="Times New Roman"/>
          <w:b w:val="false"/>
          <w:i w:val="false"/>
          <w:color w:val="000000"/>
          <w:sz w:val="28"/>
        </w:rPr>
        <w:t>
      Ақпаратқа қолжетімділік құқықтары былайша ұсынылады:</w:t>
      </w:r>
    </w:p>
    <w:bookmarkEnd w:id="22"/>
    <w:bookmarkStart w:name="z29" w:id="23"/>
    <w:p>
      <w:pPr>
        <w:spacing w:after="0"/>
        <w:ind w:left="0"/>
        <w:jc w:val="both"/>
      </w:pPr>
      <w:r>
        <w:rPr>
          <w:rFonts w:ascii="Times New Roman"/>
          <w:b w:val="false"/>
          <w:i w:val="false"/>
          <w:color w:val="000000"/>
          <w:sz w:val="28"/>
        </w:rPr>
        <w:t>
      Қазақстан Республикасының Парламентіне, Қазақстан Республикасының Жоғарғы аудиторлық палатасына, ішкі мемлекеттік аудит жөніндегі уәкілетті органға – республикалық бюджет туралы заңнамасында көрсетілген және жергілікті бюджет бойынша бар ақпарат;</w:t>
      </w:r>
    </w:p>
    <w:bookmarkEnd w:id="23"/>
    <w:bookmarkStart w:name="z30" w:id="24"/>
    <w:p>
      <w:pPr>
        <w:spacing w:after="0"/>
        <w:ind w:left="0"/>
        <w:jc w:val="both"/>
      </w:pPr>
      <w:r>
        <w:rPr>
          <w:rFonts w:ascii="Times New Roman"/>
          <w:b w:val="false"/>
          <w:i w:val="false"/>
          <w:color w:val="000000"/>
          <w:sz w:val="28"/>
        </w:rPr>
        <w:t>
      мәслихатқа, ревизиялық комиссияларға – осы орган жұмыс істейтін өңірдің жергілікті бюджеті бойынша ақпарат;</w:t>
      </w:r>
    </w:p>
    <w:bookmarkEnd w:id="24"/>
    <w:bookmarkStart w:name="z31" w:id="25"/>
    <w:p>
      <w:pPr>
        <w:spacing w:after="0"/>
        <w:ind w:left="0"/>
        <w:jc w:val="both"/>
      </w:pPr>
      <w:r>
        <w:rPr>
          <w:rFonts w:ascii="Times New Roman"/>
          <w:b w:val="false"/>
          <w:i w:val="false"/>
          <w:color w:val="000000"/>
          <w:sz w:val="28"/>
        </w:rPr>
        <w:t>
      орталық мемлекеттік органның ішкі аудит қызметіне – жұмыс істейтін мемлекеттік орган бюджеті бойынша ақпарат;</w:t>
      </w:r>
    </w:p>
    <w:bookmarkEnd w:id="25"/>
    <w:bookmarkStart w:name="z32" w:id="26"/>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органның ішкі аудит қызметіне – осы ішкі аудит қызметі жұмыс істейтін өңірдің бюджеті бойынша ақпарат;</w:t>
      </w:r>
    </w:p>
    <w:bookmarkEnd w:id="26"/>
    <w:bookmarkStart w:name="z33" w:id="27"/>
    <w:p>
      <w:pPr>
        <w:spacing w:after="0"/>
        <w:ind w:left="0"/>
        <w:jc w:val="both"/>
      </w:pPr>
      <w:r>
        <w:rPr>
          <w:rFonts w:ascii="Times New Roman"/>
          <w:b w:val="false"/>
          <w:i w:val="false"/>
          <w:color w:val="000000"/>
          <w:sz w:val="28"/>
        </w:rPr>
        <w:t>
      Қазақстан Республикасы Ішкі істер министрлігінің қарамағындағы аумақтық органдардың ішкі аудит қызметтеріне – осы аумақтық орган жұмыс істейтін өңір бойынша 252 "Облыстық бюджеттен қаржыландырылатын атқарушы ішкі істер органы" немесе 352 "Республикалық маңызы бар қаланың, астананың бюджетінен қаржыландырылатын атқарушы ішкі істер органы" бюджеттік бағдарлама әкімшісінің бюджеті бойынша ақпарат.</w:t>
      </w:r>
    </w:p>
    <w:bookmarkEnd w:id="27"/>
    <w:bookmarkStart w:name="z34" w:id="28"/>
    <w:p>
      <w:pPr>
        <w:spacing w:after="0"/>
        <w:ind w:left="0"/>
        <w:jc w:val="both"/>
      </w:pPr>
      <w:r>
        <w:rPr>
          <w:rFonts w:ascii="Times New Roman"/>
          <w:b w:val="false"/>
          <w:i w:val="false"/>
          <w:color w:val="000000"/>
          <w:sz w:val="28"/>
        </w:rPr>
        <w:t>
      7. Интегратор пайдаланушыларға пайдаланушылардың нұсқаулықтары ұсынылады.</w:t>
      </w:r>
    </w:p>
    <w:bookmarkEnd w:id="28"/>
    <w:bookmarkStart w:name="z35" w:id="29"/>
    <w:p>
      <w:pPr>
        <w:spacing w:after="0"/>
        <w:ind w:left="0"/>
        <w:jc w:val="both"/>
      </w:pPr>
      <w:r>
        <w:rPr>
          <w:rFonts w:ascii="Times New Roman"/>
          <w:b w:val="false"/>
          <w:i w:val="false"/>
          <w:color w:val="000000"/>
          <w:sz w:val="28"/>
        </w:rPr>
        <w:t>
      8. Бюджет процесінің ақпараттық жүйелеріне қол жеткізу үшін өкілді органдар, сондай-ақ МАҚБ органдары уәкілетті органға осы Қағидаларға қосымшаға сәйкес нысан бойынша персоналды басқару жөніндегі E-Qyzmet бірыңғай ақпараттық жүйесінен сәйкестендіру QR-коды бар өтінішті электрондық құжат айналымы жүйесі арқылы қарау және қол жеткізуді ұсыну үшін Интеграторға жіберу үшін жібереді.</w:t>
      </w:r>
    </w:p>
    <w:bookmarkEnd w:id="29"/>
    <w:bookmarkStart w:name="z36" w:id="30"/>
    <w:p>
      <w:pPr>
        <w:spacing w:after="0"/>
        <w:ind w:left="0"/>
        <w:jc w:val="both"/>
      </w:pPr>
      <w:r>
        <w:rPr>
          <w:rFonts w:ascii="Times New Roman"/>
          <w:b w:val="false"/>
          <w:i w:val="false"/>
          <w:color w:val="000000"/>
          <w:sz w:val="28"/>
        </w:rPr>
        <w:t>
      9. Уәкілетті орган өтінішті 2 (екі) жұмыс күні ішінде қарайды және Интеграторға жібереді. Интегратор өтініш келіп түскен күннен бастап 2 (екі) жұмыс күні ішінде рұқсат береді.</w:t>
      </w:r>
    </w:p>
    <w:bookmarkEnd w:id="30"/>
    <w:bookmarkStart w:name="z37" w:id="31"/>
    <w:p>
      <w:pPr>
        <w:spacing w:after="0"/>
        <w:ind w:left="0"/>
        <w:jc w:val="both"/>
      </w:pPr>
      <w:r>
        <w:rPr>
          <w:rFonts w:ascii="Times New Roman"/>
          <w:b w:val="false"/>
          <w:i w:val="false"/>
          <w:color w:val="000000"/>
          <w:sz w:val="28"/>
        </w:rPr>
        <w:t>
      Пайдаланушылар базасын өзектендіру мақсатында пайдаланушыларға қолжетімділік 1 (бір) күнтізбелік жыл мерзімге беріледі.</w:t>
      </w:r>
    </w:p>
    <w:bookmarkEnd w:id="31"/>
    <w:bookmarkStart w:name="z38" w:id="32"/>
    <w:p>
      <w:pPr>
        <w:spacing w:after="0"/>
        <w:ind w:left="0"/>
        <w:jc w:val="both"/>
      </w:pPr>
      <w:r>
        <w:rPr>
          <w:rFonts w:ascii="Times New Roman"/>
          <w:b w:val="false"/>
          <w:i w:val="false"/>
          <w:color w:val="000000"/>
          <w:sz w:val="28"/>
        </w:rPr>
        <w:t>
      Пайдаланушы жұмыс істейтін мемлекеттік орган қызметкердің өкілеттігі тоқтатылған (жұмыстан босатылған, басқа лауазымға ауыстырылған) күннен бастап 3 (үш) жұмыс күні ішінде бюджет процесінің ақпараттық жүйесінде есепке алу жазбасын бұғаттауға өтінім жібереді.</w:t>
      </w:r>
    </w:p>
    <w:bookmarkEnd w:id="32"/>
    <w:bookmarkStart w:name="z39" w:id="33"/>
    <w:p>
      <w:pPr>
        <w:spacing w:after="0"/>
        <w:ind w:left="0"/>
        <w:jc w:val="both"/>
      </w:pPr>
      <w:r>
        <w:rPr>
          <w:rFonts w:ascii="Times New Roman"/>
          <w:b w:val="false"/>
          <w:i w:val="false"/>
          <w:color w:val="000000"/>
          <w:sz w:val="28"/>
        </w:rPr>
        <w:t>
      10. Интегратормен әзірленген бюджет процесінің ақпараттық жүйесіне қолжетімділікті қамтамасыз етуге бағытталған модификациялаулар уәкілетті орган немесе бюджеттік жоспарлау жөніндегі орталық уәкілетті органмен өз құзыреті шегінде келісуге және бекітуге еркін түрде құрастырылған бағдарламалық құралды өзгерту сұрауына негізінде жатады.</w:t>
      </w:r>
    </w:p>
    <w:bookmarkEnd w:id="33"/>
    <w:bookmarkStart w:name="z40" w:id="34"/>
    <w:p>
      <w:pPr>
        <w:spacing w:after="0"/>
        <w:ind w:left="0"/>
        <w:jc w:val="both"/>
      </w:pPr>
      <w:r>
        <w:rPr>
          <w:rFonts w:ascii="Times New Roman"/>
          <w:b w:val="false"/>
          <w:i w:val="false"/>
          <w:color w:val="000000"/>
          <w:sz w:val="28"/>
        </w:rPr>
        <w:t>
      11. Бюджет процесінің ақпараттық жүйелерін пайдаланушыларға аутентификация мақсатында мемлекеттік органның заңды тұлғасының электрондық цифрлық қолтаңбасының болуы талап етіледі.</w:t>
      </w:r>
    </w:p>
    <w:bookmarkEnd w:id="34"/>
    <w:bookmarkStart w:name="z41" w:id="35"/>
    <w:p>
      <w:pPr>
        <w:spacing w:after="0"/>
        <w:ind w:left="0"/>
        <w:jc w:val="both"/>
      </w:pPr>
      <w:r>
        <w:rPr>
          <w:rFonts w:ascii="Times New Roman"/>
          <w:b w:val="false"/>
          <w:i w:val="false"/>
          <w:color w:val="000000"/>
          <w:sz w:val="28"/>
        </w:rPr>
        <w:t>
      12. Интегратор уәкілетті органмен келісу бойынша өкілді органдар мен МАҚБ органдарының қызметкерлері үшін бюджет процесінің ақпараттық жүйелерінде жұмыс істеу бойынша нұсқаулықтар мен онлайн-сабақтар әзірлейді. Интегратор ұсынатын ақпарат бюджет процесінің ақпараттық жүйелерінде пайдаланушының дербес жұмыс істеу мүмкіндігін қамтамасыз етуге арналған. Интегратор пайдаланушыларды интерактивті форматта қазақ және орыс тілдерінде оқытуды ұйымдастырады және жүргізеді.</w:t>
      </w:r>
    </w:p>
    <w:bookmarkEnd w:id="35"/>
    <w:bookmarkStart w:name="z42" w:id="36"/>
    <w:p>
      <w:pPr>
        <w:spacing w:after="0"/>
        <w:ind w:left="0"/>
        <w:jc w:val="both"/>
      </w:pPr>
      <w:r>
        <w:rPr>
          <w:rFonts w:ascii="Times New Roman"/>
          <w:b w:val="false"/>
          <w:i w:val="false"/>
          <w:color w:val="000000"/>
          <w:sz w:val="28"/>
        </w:rPr>
        <w:t>
      13. Бюджет процесінің ақпараттық жүйелеріне қол жеткізген қызметкерлер бюджет процесі жүйесінде жұмыс басталғанға дейін Интегратор әзірлеген нұсқаулықтарға сәйкес оқытудан өтеді. Интегратор уәкілетті органға пайдаланушыларды оқыту туралы есепті оны өткізген күннен бастап 5 (бес) жұмыс күні ішінде ұсынады.</w:t>
      </w:r>
    </w:p>
    <w:bookmarkEnd w:id="36"/>
    <w:bookmarkStart w:name="z43" w:id="37"/>
    <w:p>
      <w:pPr>
        <w:spacing w:after="0"/>
        <w:ind w:left="0"/>
        <w:jc w:val="both"/>
      </w:pPr>
      <w:r>
        <w:rPr>
          <w:rFonts w:ascii="Times New Roman"/>
          <w:b w:val="false"/>
          <w:i w:val="false"/>
          <w:color w:val="000000"/>
          <w:sz w:val="28"/>
        </w:rPr>
        <w:t>
      14. Өкілді органдар мен МАҚБ органдарының қызметкерлері бюджет процесінің ақпараттық жүйелерінде жұмыс істеу немесе басқа техникалық және ұйымдастыру мәселелері бойынша сұрақтар туындаған жағдайда консультациялар алу үшін тиісті ақпараттық жүйелердің қолдау қызметіне жүгінеді.</w:t>
      </w:r>
    </w:p>
    <w:bookmarkEnd w:id="37"/>
    <w:bookmarkStart w:name="z44" w:id="38"/>
    <w:p>
      <w:pPr>
        <w:spacing w:after="0"/>
        <w:ind w:left="0"/>
        <w:jc w:val="both"/>
      </w:pPr>
      <w:r>
        <w:rPr>
          <w:rFonts w:ascii="Times New Roman"/>
          <w:b w:val="false"/>
          <w:i w:val="false"/>
          <w:color w:val="000000"/>
          <w:sz w:val="28"/>
        </w:rPr>
        <w:t xml:space="preserve">
      15. Бюджет процесін ақпараттандыру объектілерінде жұмыс істеу барысында пайдаланушының мемлекеттік органы сертификатталған құрылғылар мен бағдарламалық жасақтаманы пайдаланады,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талаптарды және қол жеткізу шектелген ақпаратпен жұмыс жасау жөніндегі заңнамалық талаптардың сақталуын қамтамасыз етеді. Пайдаланушылар бюджет процесін ақпараттандыру объектісін пайдалана отырып алған деректерді үшінші тұлғаларға бермейді. Жеке ақпараттық құрылғыларды пайдалануға, сондай-ақ логиндерді, құпия сөздерді және электрондық цифрлық қолтаңбаны беруге жол берілмейді.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процесін</w:t>
            </w:r>
            <w:r>
              <w:br/>
            </w:r>
            <w:r>
              <w:rPr>
                <w:rFonts w:ascii="Times New Roman"/>
                <w:b w:val="false"/>
                <w:i w:val="false"/>
                <w:color w:val="000000"/>
                <w:sz w:val="20"/>
              </w:rPr>
              <w:t>ақпараттандыру объектілеріне</w:t>
            </w:r>
            <w:r>
              <w:br/>
            </w:r>
            <w:r>
              <w:rPr>
                <w:rFonts w:ascii="Times New Roman"/>
                <w:b w:val="false"/>
                <w:i w:val="false"/>
                <w:color w:val="000000"/>
                <w:sz w:val="20"/>
              </w:rPr>
              <w:t>өкілді органдар мен мемлекеттік</w:t>
            </w:r>
            <w:r>
              <w:br/>
            </w:r>
            <w:r>
              <w:rPr>
                <w:rFonts w:ascii="Times New Roman"/>
                <w:b w:val="false"/>
                <w:i w:val="false"/>
                <w:color w:val="000000"/>
                <w:sz w:val="20"/>
              </w:rPr>
              <w:t>аудит және қаржылық бақылау</w:t>
            </w:r>
            <w:r>
              <w:br/>
            </w:r>
            <w:r>
              <w:rPr>
                <w:rFonts w:ascii="Times New Roman"/>
                <w:b w:val="false"/>
                <w:i w:val="false"/>
                <w:color w:val="000000"/>
                <w:sz w:val="20"/>
              </w:rPr>
              <w:t>органдарына қол жетімділікті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министрлігі</w:t>
            </w:r>
            <w:r>
              <w:br/>
            </w:r>
            <w:r>
              <w:rPr>
                <w:rFonts w:ascii="Times New Roman"/>
                <w:b w:val="false"/>
                <w:i w:val="false"/>
                <w:color w:val="000000"/>
                <w:sz w:val="20"/>
              </w:rPr>
              <w:t>(Өтініш беруші орган)нан</w:t>
            </w:r>
          </w:p>
        </w:tc>
      </w:tr>
    </w:tbl>
    <w:bookmarkStart w:name="z46" w:id="39"/>
    <w:p>
      <w:pPr>
        <w:spacing w:after="0"/>
        <w:ind w:left="0"/>
        <w:jc w:val="left"/>
      </w:pPr>
      <w:r>
        <w:rPr>
          <w:rFonts w:ascii="Times New Roman"/>
          <w:b/>
          <w:i w:val="false"/>
          <w:color w:val="000000"/>
        </w:rPr>
        <w:t xml:space="preserve"> Өтініш</w:t>
      </w:r>
    </w:p>
    <w:bookmarkEnd w:id="39"/>
    <w:bookmarkStart w:name="z47" w:id="40"/>
    <w:p>
      <w:pPr>
        <w:spacing w:after="0"/>
        <w:ind w:left="0"/>
        <w:jc w:val="both"/>
      </w:pPr>
      <w:r>
        <w:rPr>
          <w:rFonts w:ascii="Times New Roman"/>
          <w:b w:val="false"/>
          <w:i w:val="false"/>
          <w:color w:val="000000"/>
          <w:sz w:val="28"/>
        </w:rPr>
        <w:t>
      Біздің ұйымның төмендегі кестеде көрсетілген қызметкерлеріне лауазымдық міндеттемелерін орындау үшін оқу режимінде бюджет процесінің ақпараттық жүйелерін:</w:t>
      </w:r>
    </w:p>
    <w:bookmarkEnd w:id="40"/>
    <w:bookmarkStart w:name="z48" w:id="41"/>
    <w:p>
      <w:pPr>
        <w:spacing w:after="0"/>
        <w:ind w:left="0"/>
        <w:jc w:val="both"/>
      </w:pPr>
      <w:r>
        <w:rPr>
          <w:rFonts w:ascii="Times New Roman"/>
          <w:b w:val="false"/>
          <w:i w:val="false"/>
          <w:color w:val="000000"/>
          <w:sz w:val="28"/>
        </w:rPr>
        <w:t>
      -"е-Қаржымині" біріктірілген автоматтандырылған ақпараттық жүйесі ("Талдамалық орталық" ішкі жүйесі),</w:t>
      </w:r>
    </w:p>
    <w:bookmarkEnd w:id="41"/>
    <w:bookmarkStart w:name="z49" w:id="42"/>
    <w:p>
      <w:pPr>
        <w:spacing w:after="0"/>
        <w:ind w:left="0"/>
        <w:jc w:val="both"/>
      </w:pPr>
      <w:r>
        <w:rPr>
          <w:rFonts w:ascii="Times New Roman"/>
          <w:b w:val="false"/>
          <w:i w:val="false"/>
          <w:color w:val="000000"/>
          <w:sz w:val="28"/>
        </w:rPr>
        <w:t>
      -Мемлекеттік жоспарлау (бюджеттік жоспарлау) ақпараттық жүйесі</w:t>
      </w:r>
    </w:p>
    <w:bookmarkEnd w:id="42"/>
    <w:bookmarkStart w:name="z50" w:id="43"/>
    <w:p>
      <w:pPr>
        <w:spacing w:after="0"/>
        <w:ind w:left="0"/>
        <w:jc w:val="both"/>
      </w:pPr>
      <w:r>
        <w:rPr>
          <w:rFonts w:ascii="Times New Roman"/>
          <w:b w:val="false"/>
          <w:i w:val="false"/>
          <w:color w:val="000000"/>
          <w:sz w:val="28"/>
        </w:rPr>
        <w:t>
      (қажеттінің астыны сызу) қолжетімділік беруді сұраймыз.</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Тегі Аты Әкесінің аты</w:t>
            </w:r>
          </w:p>
          <w:bookmarkEnd w:id="44"/>
          <w:p>
            <w:pPr>
              <w:spacing w:after="20"/>
              <w:ind w:left="20"/>
              <w:jc w:val="both"/>
            </w:pPr>
            <w:r>
              <w:rPr>
                <w:rFonts w:ascii="Times New Roman"/>
                <w:b w:val="false"/>
                <w:i w:val="false"/>
                <w:color w:val="000000"/>
                <w:sz w:val="20"/>
              </w:rPr>
              <w:t>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құрылымдық бөлімше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бойынша бірыңғай ақпараттық жүйе E-Qyzmet-тен сәйкестендiру QR-коды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байланыс деректері (телефон нөмірі, электрондық мекенжайы)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мақсаты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45"/>
    <w:p>
      <w:pPr>
        <w:spacing w:after="0"/>
        <w:ind w:left="0"/>
        <w:jc w:val="both"/>
      </w:pPr>
      <w:r>
        <w:rPr>
          <w:rFonts w:ascii="Times New Roman"/>
          <w:b w:val="false"/>
          <w:i w:val="false"/>
          <w:color w:val="000000"/>
          <w:sz w:val="28"/>
        </w:rPr>
        <w:t>
      Ұйым басшысы  _______________________________</w:t>
      </w:r>
    </w:p>
    <w:bookmarkEnd w:id="45"/>
    <w:bookmarkStart w:name="z53" w:id="46"/>
    <w:p>
      <w:pPr>
        <w:spacing w:after="0"/>
        <w:ind w:left="0"/>
        <w:jc w:val="both"/>
      </w:pPr>
      <w:r>
        <w:rPr>
          <w:rFonts w:ascii="Times New Roman"/>
          <w:b w:val="false"/>
          <w:i w:val="false"/>
          <w:color w:val="000000"/>
          <w:sz w:val="28"/>
        </w:rPr>
        <w:t>
                   (Тегі, аты, әкесінің аты (ол болған жағдайда))</w:t>
      </w:r>
    </w:p>
    <w:bookmarkEnd w:id="46"/>
    <w:bookmarkStart w:name="z54" w:id="47"/>
    <w:p>
      <w:pPr>
        <w:spacing w:after="0"/>
        <w:ind w:left="0"/>
        <w:jc w:val="both"/>
      </w:pPr>
      <w:r>
        <w:rPr>
          <w:rFonts w:ascii="Times New Roman"/>
          <w:b w:val="false"/>
          <w:i w:val="false"/>
          <w:color w:val="000000"/>
          <w:sz w:val="28"/>
        </w:rPr>
        <w:t>
      Орындаушының телефон нөмірі: Электрондық пошта мекенжайы: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