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18a4" w14:textId="fab1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6 мамырдағы № 219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қосымшасына сәйкес Қазақстан Республикасының Қаржы министрлігінің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w:t>
      </w:r>
    </w:p>
    <w:bookmarkEnd w:id="7"/>
    <w:p>
      <w:pPr>
        <w:spacing w:after="0"/>
        <w:ind w:left="0"/>
        <w:jc w:val="both"/>
      </w:pPr>
      <w:r>
        <w:rPr>
          <w:rFonts w:ascii="Times New Roman"/>
          <w:b w:val="false"/>
          <w:i w:val="false"/>
          <w:color w:val="ff0000"/>
          <w:sz w:val="28"/>
        </w:rPr>
        <w:t xml:space="preserve">
      Ескерту. Сыныптауышқа өзгеріс енгізілді – ҚР Қаржы министрінің м.а. 05.08.2025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24.09.2025 жылғы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11.12.2025 </w:t>
      </w:r>
      <w:r>
        <w:rPr>
          <w:rFonts w:ascii="Times New Roman"/>
          <w:b w:val="false"/>
          <w:i w:val="false"/>
          <w:color w:val="ff0000"/>
          <w:sz w:val="28"/>
        </w:rPr>
        <w:t>№ 770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08.01.2026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03.02.2026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13.02.2026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(жұмыстардың, қызметтердiң) атауы/тауарларды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мекемелерінiң оқу-материалдық базасын нығайту;</w:t>
            </w:r>
          </w:p>
          <w:p>
            <w:pPr>
              <w:spacing w:after="20"/>
              <w:ind w:left="20"/>
              <w:jc w:val="both"/>
            </w:pPr>
            <w:r>
              <w:rPr>
                <w:rFonts w:ascii="Times New Roman"/>
                <w:b w:val="false"/>
                <w:i w:val="false"/>
                <w:color w:val="000000"/>
                <w:sz w:val="20"/>
              </w:rPr>
              <w:t>
2) оқу жабдықтары, мүкәммалдарды және киiм-кешекті, оның iшiнде оқу тәжiрибе учаскесiнде жұмыс iстеу үшiн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 және бiлiм алушылардың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өткiзу;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еңбегіне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секциялар мен үйірме жетекшiлерiнiң еңбегіне ақы төлеу;</w:t>
            </w:r>
          </w:p>
          <w:p>
            <w:pPr>
              <w:spacing w:after="20"/>
              <w:ind w:left="20"/>
              <w:jc w:val="both"/>
            </w:pPr>
            <w:r>
              <w:rPr>
                <w:rFonts w:ascii="Times New Roman"/>
                <w:b w:val="false"/>
                <w:i w:val="false"/>
                <w:color w:val="000000"/>
                <w:sz w:val="20"/>
              </w:rPr>
              <w:t>
18) секцияларды және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23)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24) демалыс лагерьлерi тәрбиешiлерiнiң және көмекші қызметкерлерiнiң еңбегіне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оқу жабдықтарының, көлік құралдарының және басқа механизмдердің қозғалтқыштарын пайдалануға және жөндеуге байланысты шығыстар;</w:t>
            </w:r>
          </w:p>
          <w:p>
            <w:pPr>
              <w:spacing w:after="20"/>
              <w:ind w:left="20"/>
              <w:jc w:val="both"/>
            </w:pPr>
            <w:r>
              <w:rPr>
                <w:rFonts w:ascii="Times New Roman"/>
                <w:b w:val="false"/>
                <w:i w:val="false"/>
                <w:color w:val="000000"/>
                <w:sz w:val="20"/>
              </w:rPr>
              <w:t>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еңбегіне ақы төлеуге жұмсалатын шығындар;</w:t>
            </w:r>
          </w:p>
          <w:p>
            <w:pPr>
              <w:spacing w:after="20"/>
              <w:ind w:left="20"/>
              <w:jc w:val="both"/>
            </w:pPr>
            <w:r>
              <w:rPr>
                <w:rFonts w:ascii="Times New Roman"/>
                <w:b w:val="false"/>
                <w:i w:val="false"/>
                <w:color w:val="000000"/>
                <w:sz w:val="20"/>
              </w:rPr>
              <w:t>
 28) iссапар шығыстары;</w:t>
            </w:r>
          </w:p>
          <w:p>
            <w:pPr>
              <w:spacing w:after="20"/>
              <w:ind w:left="20"/>
              <w:jc w:val="both"/>
            </w:pPr>
            <w:r>
              <w:rPr>
                <w:rFonts w:ascii="Times New Roman"/>
                <w:b w:val="false"/>
                <w:i w:val="false"/>
                <w:color w:val="000000"/>
                <w:sz w:val="20"/>
              </w:rPr>
              <w:t xml:space="preserve">
 29) білім беру ұйымдарын аккредиттеуден өткізу </w:t>
            </w:r>
          </w:p>
          <w:p>
            <w:pPr>
              <w:spacing w:after="20"/>
              <w:ind w:left="20"/>
              <w:jc w:val="both"/>
            </w:pPr>
            <w:r>
              <w:rPr>
                <w:rFonts w:ascii="Times New Roman"/>
                <w:b w:val="false"/>
                <w:i w:val="false"/>
                <w:color w:val="000000"/>
                <w:sz w:val="20"/>
              </w:rPr>
              <w:t>
(111, 112, 113, 116, 121, 122, 124, 131, 135, 136, 141, 142, 144, 149, 151, 152, 153, 156, 159, 161, 162, 169, 324,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Заңының </w:t>
            </w:r>
            <w:r>
              <w:rPr>
                <w:rFonts w:ascii="Times New Roman"/>
                <w:b w:val="false"/>
                <w:i w:val="false"/>
                <w:color w:val="000000"/>
                <w:sz w:val="20"/>
              </w:rPr>
              <w:t>63-бабы</w:t>
            </w:r>
            <w:r>
              <w:rPr>
                <w:rFonts w:ascii="Times New Roman"/>
                <w:b w:val="false"/>
                <w:i w:val="false"/>
                <w:color w:val="000000"/>
                <w:sz w:val="20"/>
              </w:rPr>
              <w:t xml:space="preserve"> (бұдан әрі–Білім туралы заң), Қазақстан Республикасы Оқу-ағарту министрінің 2025 жылғы 16 қыркүйектегі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 216 </w:t>
            </w:r>
            <w:r>
              <w:rPr>
                <w:rFonts w:ascii="Times New Roman"/>
                <w:b w:val="false"/>
                <w:i w:val="false"/>
                <w:color w:val="000000"/>
                <w:sz w:val="20"/>
              </w:rPr>
              <w:t>бұйрығы</w:t>
            </w:r>
            <w:r>
              <w:rPr>
                <w:rFonts w:ascii="Times New Roman"/>
                <w:b w:val="false"/>
                <w:i w:val="false"/>
                <w:color w:val="000000"/>
                <w:sz w:val="20"/>
              </w:rPr>
              <w:t xml:space="preserve"> (бұдан әрі – № 216 кағидалар) (Нормативтік құқықтық актілерді мемлекеттік тіркеу тізілімінде № 36854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және Интернет-байланыстың қосымша қызметтерін ұсыну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педагогтар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мамандығы бойынша жоғары және жоғары оқу орнынан кейінгі білімнің білім беру бағдарламалары, сондай-ақ техникалық және кәсіптік білімнің білім беру бағдарламалары бойынша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256 007 010 011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көлікке арналған тұрақтарды, оның ішінде электр желілеріне қол жеткізуге болатын орындарда электрқуаттаустанциялары бар тұрақтарды, кемпингтер, шатырлы лагерлер немесе оларды орналастыратын орындар; қонақ үйлер, мотелдер, туристік базалар, балық өсіру шаруашылықтары,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 ерекше қорғалатын табиғи аумақта құбырлар, электр қуатын беру және байланыс желілерін, жолдарды салу және орналастыру жөнінде қызметтер көрсету;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сондай-ақ балық өсіруді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w:t>
            </w:r>
          </w:p>
          <w:p>
            <w:pPr>
              <w:spacing w:after="20"/>
              <w:ind w:left="20"/>
              <w:jc w:val="both"/>
            </w:pPr>
            <w:r>
              <w:rPr>
                <w:rFonts w:ascii="Times New Roman"/>
                <w:b w:val="false"/>
                <w:i w:val="false"/>
                <w:color w:val="000000"/>
                <w:sz w:val="20"/>
              </w:rPr>
              <w:t>
2) өсімдіктер мен жануарлар дүниесін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аумақтарды тазарту және абаттандыру;</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(көрсетілетін қызметі) құнының ақысын төлеу;</w:t>
            </w:r>
          </w:p>
          <w:p>
            <w:pPr>
              <w:spacing w:after="20"/>
              <w:ind w:left="20"/>
              <w:jc w:val="both"/>
            </w:pPr>
            <w:r>
              <w:rPr>
                <w:rFonts w:ascii="Times New Roman"/>
                <w:b w:val="false"/>
                <w:i w:val="false"/>
                <w:color w:val="000000"/>
                <w:sz w:val="20"/>
              </w:rPr>
              <w:t>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w:t>
            </w:r>
          </w:p>
          <w:p>
            <w:pPr>
              <w:spacing w:after="20"/>
              <w:ind w:left="20"/>
              <w:jc w:val="both"/>
            </w:pPr>
            <w:r>
              <w:rPr>
                <w:rFonts w:ascii="Times New Roman"/>
                <w:b w:val="false"/>
                <w:i w:val="false"/>
                <w:color w:val="000000"/>
                <w:sz w:val="20"/>
              </w:rPr>
              <w:t>
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10) табиғат қорғау қызметімен байланысты ғимараттарды, құрылыстарды және өзге де объектілерді салу, реконструкциялау және жөндеу;</w:t>
            </w:r>
          </w:p>
          <w:p>
            <w:pPr>
              <w:spacing w:after="20"/>
              <w:ind w:left="20"/>
              <w:jc w:val="both"/>
            </w:pPr>
            <w:r>
              <w:rPr>
                <w:rFonts w:ascii="Times New Roman"/>
                <w:b w:val="false"/>
                <w:i w:val="false"/>
                <w:color w:val="000000"/>
                <w:sz w:val="20"/>
              </w:rPr>
              <w:t>
11) ерекше қорғалатын табиғи аумақтар үшін мамандар даярлау және олардың біліктілігін арттыру;</w:t>
            </w:r>
          </w:p>
          <w:p>
            <w:pPr>
              <w:spacing w:after="20"/>
              <w:ind w:left="20"/>
              <w:jc w:val="both"/>
            </w:pPr>
            <w:r>
              <w:rPr>
                <w:rFonts w:ascii="Times New Roman"/>
                <w:b w:val="false"/>
                <w:i w:val="false"/>
                <w:color w:val="000000"/>
                <w:sz w:val="20"/>
              </w:rPr>
              <w:t>
12) табиғат қорғау мекемелерінің жұмыскерлерін еңбек көрсеткіштері үшін көтермелеу;</w:t>
            </w:r>
          </w:p>
          <w:p>
            <w:pPr>
              <w:spacing w:after="20"/>
              <w:ind w:left="20"/>
              <w:jc w:val="both"/>
            </w:pPr>
            <w:r>
              <w:rPr>
                <w:rFonts w:ascii="Times New Roman"/>
                <w:b w:val="false"/>
                <w:i w:val="false"/>
                <w:color w:val="000000"/>
                <w:sz w:val="20"/>
              </w:rPr>
              <w:t>
13) ерекше қорғалатын табиғи аумақтар саласында ғылыми зерттеулер жүргізу;</w:t>
            </w:r>
          </w:p>
          <w:p>
            <w:pPr>
              <w:spacing w:after="20"/>
              <w:ind w:left="20"/>
              <w:jc w:val="both"/>
            </w:pPr>
            <w:r>
              <w:rPr>
                <w:rFonts w:ascii="Times New Roman"/>
                <w:b w:val="false"/>
                <w:i w:val="false"/>
                <w:color w:val="000000"/>
                <w:sz w:val="20"/>
              </w:rPr>
              <w:t>
14) табиғат музейлері мен көрмелерін ұйымдастыру және оларды күтіп ұстау;</w:t>
            </w:r>
          </w:p>
          <w:p>
            <w:pPr>
              <w:spacing w:after="20"/>
              <w:ind w:left="20"/>
              <w:jc w:val="both"/>
            </w:pPr>
            <w:r>
              <w:rPr>
                <w:rFonts w:ascii="Times New Roman"/>
                <w:b w:val="false"/>
                <w:i w:val="false"/>
                <w:color w:val="000000"/>
                <w:sz w:val="20"/>
              </w:rPr>
              <w:t>
15) рекреациялық аймақтарды дамыту және абаттандыру;</w:t>
            </w:r>
          </w:p>
          <w:p>
            <w:pPr>
              <w:spacing w:after="20"/>
              <w:ind w:left="20"/>
              <w:jc w:val="both"/>
            </w:pPr>
            <w:r>
              <w:rPr>
                <w:rFonts w:ascii="Times New Roman"/>
                <w:b w:val="false"/>
                <w:i w:val="false"/>
                <w:color w:val="000000"/>
                <w:sz w:val="20"/>
              </w:rPr>
              <w:t>
16) жарнамалық қызметті жетілдіру;</w:t>
            </w:r>
          </w:p>
          <w:p>
            <w:pPr>
              <w:spacing w:after="20"/>
              <w:ind w:left="20"/>
              <w:jc w:val="both"/>
            </w:pPr>
            <w:r>
              <w:rPr>
                <w:rFonts w:ascii="Times New Roman"/>
                <w:b w:val="false"/>
                <w:i w:val="false"/>
                <w:color w:val="000000"/>
                <w:sz w:val="20"/>
              </w:rPr>
              <w:t>
17) экологиялық насихаттау;</w:t>
            </w:r>
          </w:p>
          <w:p>
            <w:pPr>
              <w:spacing w:after="20"/>
              <w:ind w:left="20"/>
              <w:jc w:val="both"/>
            </w:pPr>
            <w:r>
              <w:rPr>
                <w:rFonts w:ascii="Times New Roman"/>
                <w:b w:val="false"/>
                <w:i w:val="false"/>
                <w:color w:val="000000"/>
                <w:sz w:val="20"/>
              </w:rPr>
              <w:t>
18) теріс экологиялық зардаптардың алдын алу және жою (112, 113, 116, 121, 122, 123, 124, 131, 135, 136, 141, 142, 143, 144, 149, 151, 152, 153, 154, 156,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 Заңының </w:t>
            </w:r>
            <w:r>
              <w:rPr>
                <w:rFonts w:ascii="Times New Roman"/>
                <w:b w:val="false"/>
                <w:i w:val="false"/>
                <w:color w:val="000000"/>
                <w:sz w:val="20"/>
              </w:rPr>
              <w:t>38-бабы</w:t>
            </w:r>
            <w:r>
              <w:rPr>
                <w:rFonts w:ascii="Times New Roman"/>
                <w:b w:val="false"/>
                <w:i w:val="false"/>
                <w:color w:val="000000"/>
                <w:sz w:val="20"/>
              </w:rPr>
              <w:t xml:space="preserve">,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Экология және табиғи ресурстар министрінің 2025 жылғы 27 маусымдағы № 175 </w:t>
            </w:r>
            <w:r>
              <w:rPr>
                <w:rFonts w:ascii="Times New Roman"/>
                <w:b w:val="false"/>
                <w:i w:val="false"/>
                <w:color w:val="000000"/>
                <w:sz w:val="20"/>
              </w:rPr>
              <w:t>бұйрығы</w:t>
            </w:r>
            <w:r>
              <w:rPr>
                <w:rFonts w:ascii="Times New Roman"/>
                <w:b w:val="false"/>
                <w:i w:val="false"/>
                <w:color w:val="000000"/>
                <w:sz w:val="20"/>
              </w:rPr>
              <w:t xml:space="preserve"> (бұдан әрі – № 175 Қағидалар) (Нормативтік құқықтық актілерді мемлекеттік тіркеу тізілімінде № 36373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207 694 254 700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256 007 010 011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 және балық өнімдерін өткізуден, орман дақылдарын, қорғаныштық және жасыл екпелерді жасаудан түсетін кірістерден;</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өткізу есебінен түсетін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және аң шаруашылығы үшін мамандар даярлау және біліктілігін арттыру;</w:t>
            </w:r>
          </w:p>
          <w:p>
            <w:pPr>
              <w:spacing w:after="20"/>
              <w:ind w:left="20"/>
              <w:jc w:val="both"/>
            </w:pPr>
            <w:r>
              <w:rPr>
                <w:rFonts w:ascii="Times New Roman"/>
                <w:b w:val="false"/>
                <w:i w:val="false"/>
                <w:color w:val="000000"/>
                <w:sz w:val="20"/>
              </w:rPr>
              <w:t>
3) орман шаруашылығы саласындағы мемлекеттік мекемелердің қызметкерлерін еңбек көрсеткіштері үшін көтермелеу (112, 113, 116 121, 122, 124, 131, 135, 136, 141, 142, 143, 144, 149, 151, 152, 153, 154,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Орман кодексінің </w:t>
            </w:r>
            <w:r>
              <w:rPr>
                <w:rFonts w:ascii="Times New Roman"/>
                <w:b w:val="false"/>
                <w:i w:val="false"/>
                <w:color w:val="000000"/>
                <w:sz w:val="20"/>
              </w:rPr>
              <w:t>112-бабы</w:t>
            </w:r>
            <w:r>
              <w:rPr>
                <w:rFonts w:ascii="Times New Roman"/>
                <w:b w:val="false"/>
                <w:i w:val="false"/>
                <w:color w:val="000000"/>
                <w:sz w:val="20"/>
              </w:rPr>
              <w:t>, № 175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p>
            <w:pPr>
              <w:spacing w:after="0"/>
              <w:ind w:left="0"/>
              <w:jc w:val="both"/>
            </w:pPr>
            <w:r>
              <w:rPr>
                <w:rFonts w:ascii="Times New Roman"/>
                <w:b w:val="false"/>
                <w:i w:val="false"/>
                <w:color w:val="000000"/>
                <w:sz w:val="20"/>
              </w:rPr>
              <w:t>
1-1) мемлекеттік орман қорының аумағында парниктік газдарды сіңіруге бағытталған жобаларды бюджеттен тыс қаражат есебінен іске асыруға қатысу;</w:t>
            </w:r>
          </w:p>
          <w:p>
            <w:pPr>
              <w:spacing w:after="20"/>
              <w:ind w:left="20"/>
              <w:jc w:val="both"/>
            </w:pPr>
          </w:p>
          <w:p>
            <w:pPr>
              <w:spacing w:after="20"/>
              <w:ind w:left="20"/>
              <w:jc w:val="both"/>
            </w:pPr>
            <w:r>
              <w:rPr>
                <w:rFonts w:ascii="Times New Roman"/>
                <w:b w:val="false"/>
                <w:i w:val="false"/>
                <w:color w:val="000000"/>
                <w:sz w:val="20"/>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20"/>
              <w:ind w:left="20"/>
              <w:jc w:val="both"/>
            </w:pPr>
          </w:p>
          <w:p>
            <w:pPr>
              <w:spacing w:after="20"/>
              <w:ind w:left="20"/>
              <w:jc w:val="both"/>
            </w:pPr>
            <w:r>
              <w:rPr>
                <w:rFonts w:ascii="Times New Roman"/>
                <w:b w:val="false"/>
                <w:i w:val="false"/>
                <w:color w:val="000000"/>
                <w:sz w:val="20"/>
              </w:rPr>
              <w:t>
3) орман мекемелерінің аумақтары шегінде халыққа жүк тасымалдау жөнінде көлік қызметтерін көрсету;</w:t>
            </w:r>
          </w:p>
          <w:p>
            <w:pPr>
              <w:spacing w:after="0"/>
              <w:ind w:left="0"/>
              <w:jc w:val="both"/>
            </w:pPr>
            <w:r>
              <w:rPr>
                <w:rFonts w:ascii="Times New Roman"/>
                <w:b w:val="false"/>
                <w:i w:val="false"/>
                <w:color w:val="000000"/>
                <w:sz w:val="20"/>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түсетін қаражат.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шаруашылығы жолдарын салу және күтіп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мен орман өсіру саласындағы ғылыми-зерттеу және жобалау-іздестіру жұмыстары;</w:t>
            </w:r>
          </w:p>
          <w:p>
            <w:pPr>
              <w:spacing w:after="20"/>
              <w:ind w:left="20"/>
              <w:jc w:val="both"/>
            </w:pPr>
            <w:r>
              <w:rPr>
                <w:rFonts w:ascii="Times New Roman"/>
                <w:b w:val="false"/>
                <w:i w:val="false"/>
                <w:color w:val="000000"/>
                <w:sz w:val="20"/>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5)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жұмыстары үшін тұқымдар мен отырғызу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өңдеу үшін қажетті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мемлекеттік мекемелердің жұмыс істеуіне байланысты ғимараттарды, құрылыстарды және өзге де объектілерді салу, реконструкциялау және жөндеу;</w:t>
            </w:r>
          </w:p>
          <w:p>
            <w:pPr>
              <w:spacing w:after="20"/>
              <w:ind w:left="20"/>
              <w:jc w:val="both"/>
            </w:pPr>
            <w:r>
              <w:rPr>
                <w:rFonts w:ascii="Times New Roman"/>
                <w:b w:val="false"/>
                <w:i w:val="false"/>
                <w:color w:val="000000"/>
                <w:sz w:val="20"/>
              </w:rPr>
              <w:t>
8) орман және ((лық шаруашылығы үшін мамандар даярлау және олардың біліктілігін арттыру;</w:t>
            </w:r>
          </w:p>
          <w:p>
            <w:pPr>
              <w:spacing w:after="20"/>
              <w:ind w:left="20"/>
              <w:jc w:val="both"/>
            </w:pPr>
            <w:r>
              <w:rPr>
                <w:rFonts w:ascii="Times New Roman"/>
                <w:b w:val="false"/>
                <w:i w:val="false"/>
                <w:color w:val="000000"/>
                <w:sz w:val="20"/>
              </w:rPr>
              <w:t>
9) орман шаруашылығы саласындағы мемлекеттік мекемелердің жұмыскерлерін еңбек көрсеткіштері үшін көтермелеу (112, 113, 116, 121, 122, 124, 131, 135, 136, 141, 142, 143, 144, 149, 151, 152, 153, 154,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740</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20"/>
              <w:ind w:left="20"/>
              <w:jc w:val="both"/>
            </w:pPr>
            <w:r>
              <w:rPr>
                <w:rFonts w:ascii="Times New Roman"/>
                <w:b w:val="false"/>
                <w:i w:val="false"/>
                <w:color w:val="000000"/>
                <w:sz w:val="20"/>
              </w:rPr>
              <w:t>
4) кітапхана қорларын толықтыру үшін әдебиеттер, электрондық коллекциялар мен дерекқор сатып алу;</w:t>
            </w:r>
          </w:p>
          <w:p>
            <w:pPr>
              <w:spacing w:after="20"/>
              <w:ind w:left="20"/>
              <w:jc w:val="both"/>
            </w:pPr>
            <w:r>
              <w:rPr>
                <w:rFonts w:ascii="Times New Roman"/>
                <w:b w:val="false"/>
                <w:i w:val="false"/>
                <w:color w:val="000000"/>
                <w:sz w:val="20"/>
              </w:rPr>
              <w:t>
5) ғылыми және әдістемелік әдебиет басып шығару;</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оқытуды өткізу үшін оқу құралдарын, көрнекі материалдарды сатып алу;</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8) бұқаралық іс-шараларды өткізу (әдеби кештер, көрмелер, таныстырылымдар,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әзірлеу және олардың таралымын көбейту, мұқабаны басып шығару, тарақты түптеу;</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w:t>
            </w:r>
          </w:p>
          <w:p>
            <w:pPr>
              <w:spacing w:after="20"/>
              <w:ind w:left="20"/>
              <w:jc w:val="both"/>
            </w:pPr>
            <w:r>
              <w:rPr>
                <w:rFonts w:ascii="Times New Roman"/>
                <w:b w:val="false"/>
                <w:i w:val="false"/>
                <w:color w:val="000000"/>
                <w:sz w:val="20"/>
              </w:rPr>
              <w:t>
11) кітаптарды, журналдарды жөндеу, реставрациялау және түптеу;</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w:t>
            </w:r>
          </w:p>
          <w:p>
            <w:pPr>
              <w:spacing w:after="20"/>
              <w:ind w:left="20"/>
              <w:jc w:val="both"/>
            </w:pPr>
            <w:r>
              <w:rPr>
                <w:rFonts w:ascii="Times New Roman"/>
                <w:b w:val="false"/>
                <w:i w:val="false"/>
                <w:color w:val="000000"/>
                <w:sz w:val="20"/>
              </w:rPr>
              <w:t>
13) мәдени құндылықтар мен тарих және мәдениет ескерткіштерін реставрациялау</w:t>
            </w:r>
          </w:p>
          <w:p>
            <w:pPr>
              <w:spacing w:after="20"/>
              <w:ind w:left="20"/>
              <w:jc w:val="both"/>
            </w:pPr>
          </w:p>
          <w:p>
            <w:pPr>
              <w:spacing w:after="20"/>
              <w:ind w:left="20"/>
              <w:jc w:val="both"/>
            </w:pPr>
            <w:r>
              <w:rPr>
                <w:rFonts w:ascii="Times New Roman"/>
                <w:b w:val="false"/>
                <w:i w:val="false"/>
                <w:color w:val="000000"/>
                <w:sz w:val="20"/>
              </w:rPr>
              <w:t>
(116, 124, 131, 135, 144, 149, 151, 152, 153, 156, 157, 158, 159,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(бұдан әрі – Мәдениет туралы заң)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ақпарат министрінің 2025 жылғы 10 шiлдедегi № 312-НҚ </w:t>
            </w:r>
            <w:r>
              <w:rPr>
                <w:rFonts w:ascii="Times New Roman"/>
                <w:b w:val="false"/>
                <w:i w:val="false"/>
                <w:color w:val="000000"/>
                <w:sz w:val="20"/>
              </w:rPr>
              <w:t>бұйрығы</w:t>
            </w:r>
            <w:r>
              <w:rPr>
                <w:rFonts w:ascii="Times New Roman"/>
                <w:b w:val="false"/>
                <w:i w:val="false"/>
                <w:color w:val="000000"/>
                <w:sz w:val="20"/>
              </w:rPr>
              <w:t xml:space="preserve"> (бұдан әрі – № 312 Қағидалар) (Нормативтік құқықтық актілерді мемлекеттік тіркеу тізілімінде № 36435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оқытуды өткізу үшін үй-жайды жалға алуға және оқу құралдарын, көрнекі материалдарды сатып алу</w:t>
            </w:r>
          </w:p>
          <w:p>
            <w:pPr>
              <w:spacing w:after="20"/>
              <w:ind w:left="20"/>
              <w:jc w:val="both"/>
            </w:pPr>
            <w:r>
              <w:rPr>
                <w:rFonts w:ascii="Times New Roman"/>
                <w:b w:val="false"/>
                <w:i w:val="false"/>
                <w:color w:val="000000"/>
                <w:sz w:val="20"/>
              </w:rPr>
              <w:t>
(116, 124, 131, 135, 144, 149, 151, 152, 153, 154, 156, 158, 159,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заңның </w:t>
            </w:r>
            <w:r>
              <w:rPr>
                <w:rFonts w:ascii="Times New Roman"/>
                <w:b w:val="false"/>
                <w:i w:val="false"/>
                <w:color w:val="000000"/>
                <w:sz w:val="20"/>
              </w:rPr>
              <w:t>25-бабы</w:t>
            </w:r>
            <w:r>
              <w:rPr>
                <w:rFonts w:ascii="Times New Roman"/>
                <w:b w:val="false"/>
                <w:i w:val="false"/>
                <w:color w:val="000000"/>
                <w:sz w:val="20"/>
              </w:rPr>
              <w:t>, № 312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қоры материалдарын өңдеу және (немесе) музей заттары және музей коллекциялары, сондай-ақ жеке меншіктегі заттар және коллекциялар туралы ақпараттар мен анықтамалар құрастыру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 ұсынатын ауыл шаруашылығы өсімдіктерін сұрыптық сынау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сынау нәтижесiнде алынған өнiмдердi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сұрыптық сынау станциялары мен учаскелерінде ауыл шаруашылығы жұмыстарын және зертханалық зерттеулер жүргізу;</w:t>
            </w:r>
          </w:p>
          <w:p>
            <w:pPr>
              <w:spacing w:after="20"/>
              <w:ind w:left="20"/>
              <w:jc w:val="both"/>
            </w:pPr>
            <w:r>
              <w:rPr>
                <w:rFonts w:ascii="Times New Roman"/>
                <w:b w:val="false"/>
                <w:i w:val="false"/>
                <w:color w:val="000000"/>
                <w:sz w:val="20"/>
              </w:rPr>
              <w:t>
2) көлік құралдарын, ауыл шаруашылығы техникасын, тракторларды, комбайндарды,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w:t>
            </w:r>
          </w:p>
          <w:p>
            <w:pPr>
              <w:spacing w:after="20"/>
              <w:ind w:left="20"/>
              <w:jc w:val="both"/>
            </w:pPr>
            <w:r>
              <w:rPr>
                <w:rFonts w:ascii="Times New Roman"/>
                <w:b w:val="false"/>
                <w:i w:val="false"/>
                <w:color w:val="000000"/>
                <w:sz w:val="20"/>
              </w:rPr>
              <w:t>
3) ауыл шаруашылығы өсімдіктерін сұрыптық сынау саласында ғылыми зерттеулер жүргізу;</w:t>
            </w:r>
          </w:p>
          <w:p>
            <w:pPr>
              <w:spacing w:after="20"/>
              <w:ind w:left="20"/>
              <w:jc w:val="both"/>
            </w:pPr>
            <w:r>
              <w:rPr>
                <w:rFonts w:ascii="Times New Roman"/>
                <w:b w:val="false"/>
                <w:i w:val="false"/>
                <w:color w:val="000000"/>
                <w:sz w:val="20"/>
              </w:rPr>
              <w:t>
4) сұрыптық сынау саласында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техникалық персоналға, еңбекақы төлеу;</w:t>
            </w:r>
          </w:p>
          <w:p>
            <w:pPr>
              <w:spacing w:after="20"/>
              <w:ind w:left="20"/>
              <w:jc w:val="both"/>
            </w:pPr>
            <w:r>
              <w:rPr>
                <w:rFonts w:ascii="Times New Roman"/>
                <w:b w:val="false"/>
                <w:i w:val="false"/>
                <w:color w:val="000000"/>
                <w:sz w:val="20"/>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 сондай-ақ отынның барлық түрлерін тиеу, түсіру, тасымалдау және сақтау бойынша көрсетілетін қызметтерге ақы төлеу;</w:t>
            </w:r>
          </w:p>
          <w:p>
            <w:pPr>
              <w:spacing w:after="20"/>
              <w:ind w:left="20"/>
              <w:jc w:val="both"/>
            </w:pPr>
            <w:r>
              <w:rPr>
                <w:rFonts w:ascii="Times New Roman"/>
                <w:b w:val="false"/>
                <w:i w:val="false"/>
                <w:color w:val="000000"/>
                <w:sz w:val="20"/>
              </w:rPr>
              <w:t>
6) өзге де материалдарды (отырғызу материалы, тұқымдар, тыңайтқыштар, пестицидтер, техникалық ақпарат тасығыштар, почта маркалары, таңбаланған конверттер, бланк өнімдері, кіріс (шығыс) хат-хабарларды тіркеу журналдары, картридждер, тонерлер) сатып алу;</w:t>
            </w:r>
          </w:p>
          <w:p>
            <w:pPr>
              <w:spacing w:after="20"/>
              <w:ind w:left="20"/>
              <w:jc w:val="both"/>
            </w:pPr>
            <w:r>
              <w:rPr>
                <w:rFonts w:ascii="Times New Roman"/>
                <w:b w:val="false"/>
                <w:i w:val="false"/>
                <w:color w:val="000000"/>
                <w:sz w:val="20"/>
              </w:rPr>
              <w:t>
7) дәрілік заттарды, медициналық мақсаттағы бұйымдарды, дәрі қобдишаларын (автомобильдерге арналған дәрі қобдишаларын) сатып алу;</w:t>
            </w:r>
          </w:p>
          <w:p>
            <w:pPr>
              <w:spacing w:after="20"/>
              <w:ind w:left="20"/>
              <w:jc w:val="both"/>
            </w:pPr>
            <w:r>
              <w:rPr>
                <w:rFonts w:ascii="Times New Roman"/>
                <w:b w:val="false"/>
                <w:i w:val="false"/>
                <w:color w:val="000000"/>
                <w:sz w:val="20"/>
              </w:rPr>
              <w:t>
8) құрылыс және монтаждау жұмыстары процесінде пайдаланылатын құрылыс материалдарын (рукан (рубероид), араластырғыштар, раковиналар, унитаздар, душ кабиналары, ванналар, есік блогы, терезе блогы, коннектор, кәбіл каналы, есіктер, есіктегі тұтқалар, есік жеткізгіш, ойма құлып, розеткалар, ажыратқыштар, линолеум, ковролан) сатып алу;</w:t>
            </w:r>
          </w:p>
          <w:p>
            <w:pPr>
              <w:spacing w:after="20"/>
              <w:ind w:left="20"/>
              <w:jc w:val="both"/>
            </w:pPr>
            <w:r>
              <w:rPr>
                <w:rFonts w:ascii="Times New Roman"/>
                <w:b w:val="false"/>
                <w:i w:val="false"/>
                <w:color w:val="000000"/>
                <w:sz w:val="20"/>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 қораптар, тұқымдарға арналған қаптар) сатып алу;</w:t>
            </w:r>
          </w:p>
          <w:p>
            <w:pPr>
              <w:spacing w:after="20"/>
              <w:ind w:left="20"/>
              <w:jc w:val="both"/>
            </w:pPr>
            <w:r>
              <w:rPr>
                <w:rFonts w:ascii="Times New Roman"/>
                <w:b w:val="false"/>
                <w:i w:val="false"/>
                <w:color w:val="000000"/>
                <w:sz w:val="20"/>
              </w:rPr>
              <w:t>
10) байланыстың барлық түрлерінің көрсетілетін қызметтеріне, оның ішінде интернет байланысы, коммуналдық көрсетілетін қызметтерге, үй-жайлар мен ғимараттарды жалға алу, топырақты агрохимиялық зерттеп-қарау және мелиорациялық іс-шаралар жүргізу бойынша, таразылық және мамандандырылған жабдықтарды тексеру бойынша көрсетілетін қызметтерге ақы төлеу;</w:t>
            </w:r>
          </w:p>
          <w:p>
            <w:pPr>
              <w:spacing w:after="20"/>
              <w:ind w:left="20"/>
              <w:jc w:val="both"/>
            </w:pPr>
            <w:r>
              <w:rPr>
                <w:rFonts w:ascii="Times New Roman"/>
                <w:b w:val="false"/>
                <w:i w:val="false"/>
                <w:color w:val="000000"/>
                <w:sz w:val="20"/>
              </w:rPr>
              <w:t>
11) жазылым басылымдарын, ғылыми, әдістемелік және арнайы әдебиет сатып алу;</w:t>
            </w:r>
          </w:p>
          <w:p>
            <w:pPr>
              <w:spacing w:after="20"/>
              <w:ind w:left="20"/>
              <w:jc w:val="both"/>
            </w:pPr>
            <w:r>
              <w:rPr>
                <w:rFonts w:ascii="Times New Roman"/>
                <w:b w:val="false"/>
                <w:i w:val="false"/>
                <w:color w:val="000000"/>
                <w:sz w:val="20"/>
              </w:rPr>
              <w:t>
12) ғылыми, әдістемелік материалдар мен ресми бюллетеньдер шығару;</w:t>
            </w:r>
          </w:p>
          <w:p>
            <w:pPr>
              <w:spacing w:after="20"/>
              <w:ind w:left="20"/>
              <w:jc w:val="both"/>
            </w:pPr>
            <w:r>
              <w:rPr>
                <w:rFonts w:ascii="Times New Roman"/>
                <w:b w:val="false"/>
                <w:i w:val="false"/>
                <w:color w:val="000000"/>
                <w:sz w:val="20"/>
              </w:rPr>
              <w:t>
13) мамандар даярлау және олардың біліктілігін арттыру;</w:t>
            </w:r>
          </w:p>
          <w:p>
            <w:pPr>
              <w:spacing w:after="20"/>
              <w:ind w:left="20"/>
              <w:jc w:val="both"/>
            </w:pPr>
            <w:r>
              <w:rPr>
                <w:rFonts w:ascii="Times New Roman"/>
                <w:b w:val="false"/>
                <w:i w:val="false"/>
                <w:color w:val="000000"/>
                <w:sz w:val="20"/>
              </w:rPr>
              <w:t>
14) шетелдік хат-хабарларды және ғылыми құжаттаманы аудару бойынша көрсетілетін қызметтерге ақы төлеу;</w:t>
            </w:r>
          </w:p>
          <w:p>
            <w:pPr>
              <w:spacing w:after="20"/>
              <w:ind w:left="20"/>
              <w:jc w:val="both"/>
            </w:pPr>
            <w:r>
              <w:rPr>
                <w:rFonts w:ascii="Times New Roman"/>
                <w:b w:val="false"/>
                <w:i w:val="false"/>
                <w:color w:val="000000"/>
                <w:sz w:val="20"/>
              </w:rPr>
              <w:t>
15) ауыл шаруашылығы өсімдіктерінің перспективалы және бағалы сұрыптарын жарнамалау және насихаттау жөніндегі бұқаралық іс-шараларды (дала күндері, семинарлар, көрмелер, экскурсиялар, таныстырылымдар) өткізу;</w:t>
            </w:r>
          </w:p>
          <w:p>
            <w:pPr>
              <w:spacing w:after="20"/>
              <w:ind w:left="20"/>
              <w:jc w:val="both"/>
            </w:pPr>
            <w:r>
              <w:rPr>
                <w:rFonts w:ascii="Times New Roman"/>
                <w:b w:val="false"/>
                <w:i w:val="false"/>
                <w:color w:val="000000"/>
                <w:sz w:val="20"/>
              </w:rPr>
              <w:t>
16) сұрыптық сынау саласындағы мемлекеттік мекеменің жұмыс істеуімен байланысты ғимараттарды, құрылысжайлар мен объектілерді ағымдағы жөндеу (жалпы құрылыс жұмыстары, гидрооқшаулау жұмыстары, электр сымдарын монтаждау және электр арматурасын орнату бойынша жұмыстар, электр байланысы жабдығын орнату бойынша электр монтаждау жұмыстары, ғимаратқа электр жабдығын орнату, жергілікті желі (электр) желілерін жүргізу, газдандыру,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 зертханалық жабдықты орнату);</w:t>
            </w:r>
          </w:p>
          <w:p>
            <w:pPr>
              <w:spacing w:after="20"/>
              <w:ind w:left="20"/>
              <w:jc w:val="both"/>
            </w:pPr>
            <w:r>
              <w:rPr>
                <w:rFonts w:ascii="Times New Roman"/>
                <w:b w:val="false"/>
                <w:i w:val="false"/>
                <w:color w:val="000000"/>
                <w:sz w:val="20"/>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 (орнату);</w:t>
            </w:r>
          </w:p>
          <w:p>
            <w:pPr>
              <w:spacing w:after="20"/>
              <w:ind w:left="20"/>
              <w:jc w:val="both"/>
            </w:pPr>
            <w:r>
              <w:rPr>
                <w:rFonts w:ascii="Times New Roman"/>
                <w:b w:val="false"/>
                <w:i w:val="false"/>
                <w:color w:val="000000"/>
                <w:sz w:val="20"/>
              </w:rPr>
              <w:t>
18) сылау, сырлау жұмыстарына, шыны жұмыстарына, үй-жайда арақабырғалар орнату;</w:t>
            </w:r>
          </w:p>
          <w:p>
            <w:pPr>
              <w:spacing w:after="20"/>
              <w:ind w:left="20"/>
              <w:jc w:val="both"/>
            </w:pPr>
            <w:r>
              <w:rPr>
                <w:rFonts w:ascii="Times New Roman"/>
                <w:b w:val="false"/>
                <w:i w:val="false"/>
                <w:color w:val="000000"/>
                <w:sz w:val="20"/>
              </w:rPr>
              <w:t>
19) жабдықтардағы, тракторлардағы, комбайндардағы,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блогы) сатып алу;</w:t>
            </w:r>
          </w:p>
          <w:p>
            <w:pPr>
              <w:spacing w:after="20"/>
              <w:ind w:left="20"/>
              <w:jc w:val="both"/>
            </w:pPr>
            <w:r>
              <w:rPr>
                <w:rFonts w:ascii="Times New Roman"/>
                <w:b w:val="false"/>
                <w:i w:val="false"/>
                <w:color w:val="000000"/>
                <w:sz w:val="20"/>
              </w:rPr>
              <w:t>
20) Қазақстан Республикасының еңбек заңнамасына сәйкес іссапар шығыстарын өтеу нормалары шегінде сұрыптық сынау саласындағы мемлекеттік мекеме қызметкерлерінің және техникалық персоналдың, Қазақстан Республикасының шегінде және одан тыс жерлерге іссапар шығыстары;</w:t>
            </w:r>
          </w:p>
          <w:p>
            <w:pPr>
              <w:spacing w:after="20"/>
              <w:ind w:left="20"/>
              <w:jc w:val="both"/>
            </w:pPr>
            <w:r>
              <w:rPr>
                <w:rFonts w:ascii="Times New Roman"/>
                <w:b w:val="false"/>
                <w:i w:val="false"/>
                <w:color w:val="000000"/>
                <w:sz w:val="20"/>
              </w:rPr>
              <w:t>
21) сұрыптық сынау саласындағы мемлекеттік мекеменің жұмыскерлерін еңбек көрсеткіштері үшін көтермелеу;</w:t>
            </w:r>
          </w:p>
          <w:p>
            <w:pPr>
              <w:spacing w:after="20"/>
              <w:ind w:left="20"/>
              <w:jc w:val="both"/>
            </w:pPr>
            <w:r>
              <w:rPr>
                <w:rFonts w:ascii="Times New Roman"/>
                <w:b w:val="false"/>
                <w:i w:val="false"/>
                <w:color w:val="000000"/>
                <w:sz w:val="20"/>
              </w:rPr>
              <w:t>
22) жобалау құжаттамасын (техникалық-экономикалық негіздеме)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сәйкестіндіру құжатын дайындау және беру бойынша көрсетілетін қызметтерге ақы төлеу;</w:t>
            </w:r>
          </w:p>
          <w:p>
            <w:pPr>
              <w:spacing w:after="20"/>
              <w:ind w:left="20"/>
              <w:jc w:val="both"/>
            </w:pPr>
            <w:r>
              <w:rPr>
                <w:rFonts w:ascii="Times New Roman"/>
                <w:b w:val="false"/>
                <w:i w:val="false"/>
                <w:color w:val="000000"/>
                <w:sz w:val="20"/>
              </w:rPr>
              <w:t>
23) ауыл шаруашылығы жұмыстарын жүргізуге арналған көлік құралдарын жалдау шығындары;</w:t>
            </w:r>
          </w:p>
          <w:p>
            <w:pPr>
              <w:spacing w:after="20"/>
              <w:ind w:left="20"/>
              <w:jc w:val="both"/>
            </w:pPr>
            <w:r>
              <w:rPr>
                <w:rFonts w:ascii="Times New Roman"/>
                <w:b w:val="false"/>
                <w:i w:val="false"/>
                <w:color w:val="000000"/>
                <w:sz w:val="20"/>
              </w:rPr>
              <w:t>
24)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p>
            <w:pPr>
              <w:spacing w:after="20"/>
              <w:ind w:left="20"/>
              <w:jc w:val="both"/>
            </w:pPr>
            <w:r>
              <w:rPr>
                <w:rFonts w:ascii="Times New Roman"/>
                <w:b w:val="false"/>
                <w:i w:val="false"/>
                <w:color w:val="000000"/>
                <w:sz w:val="20"/>
              </w:rPr>
              <w:t>
25) үй-жайларды, ғимараттарды, құрылысжайларды, беріліс құрылғыларын ресімдеу, сондай-ақ үй-жайлар, ғимараттар мен құрылысжайлар орналасқан жерді ресімдеу шығындары;</w:t>
            </w:r>
          </w:p>
          <w:p>
            <w:pPr>
              <w:spacing w:after="20"/>
              <w:ind w:left="20"/>
              <w:jc w:val="both"/>
            </w:pPr>
            <w:r>
              <w:rPr>
                <w:rFonts w:ascii="Times New Roman"/>
                <w:b w:val="false"/>
                <w:i w:val="false"/>
                <w:color w:val="000000"/>
                <w:sz w:val="20"/>
              </w:rPr>
              <w:t>
26) ауыл шаруашылығы өсімдіктерін сұрыптық сынау саласындағы нәтижелерді деректерін автоматты түрде өңдеуге офистік жабдықтарды, офистік техниканы, ақпараттық жүйелер мен бағдарламалық қамтылымды, вирусқа қарсы бағдарламаны, арнайы бағдарламалық қамтылымды сатып алу және орнату;</w:t>
            </w:r>
          </w:p>
          <w:p>
            <w:pPr>
              <w:spacing w:after="20"/>
              <w:ind w:left="20"/>
              <w:jc w:val="both"/>
            </w:pPr>
            <w:r>
              <w:rPr>
                <w:rFonts w:ascii="Times New Roman"/>
                <w:b w:val="false"/>
                <w:i w:val="false"/>
                <w:color w:val="000000"/>
                <w:sz w:val="20"/>
              </w:rPr>
              <w:t>
27) көлік құралдарын техникалық қарап-тексеру, иелерінің азаматтық-құқықтық жауапкершілігін міндетті сақтандыру бойынша көрсетілетін қызметтерге ақы төлеу;</w:t>
            </w:r>
          </w:p>
          <w:p>
            <w:pPr>
              <w:spacing w:after="20"/>
              <w:ind w:left="20"/>
              <w:jc w:val="both"/>
            </w:pPr>
            <w:r>
              <w:rPr>
                <w:rFonts w:ascii="Times New Roman"/>
                <w:b w:val="false"/>
                <w:i w:val="false"/>
                <w:color w:val="000000"/>
                <w:sz w:val="20"/>
              </w:rPr>
              <w:t>
28) Webkassa 2.0 бағдарламалық қамтылымын орнату, оған қызмет көрсету бойынша көрсетілетін қызметтерге, бағдарламалық қамтылымды қолдау бойынша консультациялық қызмет көрсету, деректерді өңдеу, дерекқорлар құру, мемлекеттік сұрыптық сынау саласындағы веб-порталдарға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29) қатты тұрмыстық қалдықтарды шығару бойынша көрсетілетін қызметтерге, дезинфекциялау, дезинсекциялау, дератизациялау бойынша көрсетілетін қызметтерге ақы төлеу;</w:t>
            </w:r>
          </w:p>
          <w:p>
            <w:pPr>
              <w:spacing w:after="20"/>
              <w:ind w:left="20"/>
              <w:jc w:val="both"/>
            </w:pPr>
            <w:r>
              <w:rPr>
                <w:rFonts w:ascii="Times New Roman"/>
                <w:b w:val="false"/>
                <w:i w:val="false"/>
                <w:color w:val="000000"/>
                <w:sz w:val="20"/>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31) электр энергиясын, суды, газды есепке алу аспаптарын мемлекеттік тексеруден өткізе және бағдарлама жасай отырып орнату үшін ақы төлеу;</w:t>
            </w:r>
          </w:p>
          <w:p>
            <w:pPr>
              <w:spacing w:after="20"/>
              <w:ind w:left="20"/>
              <w:jc w:val="both"/>
            </w:pPr>
            <w:r>
              <w:rPr>
                <w:rFonts w:ascii="Times New Roman"/>
                <w:b w:val="false"/>
                <w:i w:val="false"/>
                <w:color w:val="000000"/>
                <w:sz w:val="20"/>
              </w:rPr>
              <w:t>
32) баннерлер, бланкілер, қатты папкалар, алғыс хаттар, грамоталар, арнайы журналдар, мөртабандар, стендтер дайындау;</w:t>
            </w:r>
          </w:p>
          <w:p>
            <w:pPr>
              <w:spacing w:after="20"/>
              <w:ind w:left="20"/>
              <w:jc w:val="both"/>
            </w:pPr>
            <w:r>
              <w:rPr>
                <w:rFonts w:ascii="Times New Roman"/>
                <w:b w:val="false"/>
                <w:i w:val="false"/>
                <w:color w:val="000000"/>
                <w:sz w:val="20"/>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34) өкілдік шығыстар;</w:t>
            </w:r>
          </w:p>
          <w:p>
            <w:pPr>
              <w:spacing w:after="20"/>
              <w:ind w:left="20"/>
              <w:jc w:val="both"/>
            </w:pPr>
            <w:r>
              <w:rPr>
                <w:rFonts w:ascii="Times New Roman"/>
                <w:b w:val="false"/>
                <w:i w:val="false"/>
                <w:color w:val="000000"/>
                <w:sz w:val="20"/>
              </w:rPr>
              <w:t>
35) жұмыс берушілердің міндетті зейнетақы жарналарын төлеу;</w:t>
            </w:r>
          </w:p>
          <w:p>
            <w:pPr>
              <w:spacing w:after="20"/>
              <w:ind w:left="20"/>
              <w:jc w:val="both"/>
            </w:pPr>
            <w:r>
              <w:rPr>
                <w:rFonts w:ascii="Times New Roman"/>
                <w:b w:val="false"/>
                <w:i w:val="false"/>
                <w:color w:val="000000"/>
                <w:sz w:val="20"/>
              </w:rPr>
              <w:t>
36) аумақтық қазынашылық бөлімшесіне инкассалық өкім ұсынылғанға дейін мемлекеттік мекеменің атқарушылық құжатты ерікті түрде орындау;</w:t>
            </w:r>
          </w:p>
          <w:p>
            <w:pPr>
              <w:spacing w:after="20"/>
              <w:ind w:left="20"/>
              <w:jc w:val="both"/>
            </w:pPr>
            <w:r>
              <w:rPr>
                <w:rFonts w:ascii="Times New Roman"/>
                <w:b w:val="false"/>
                <w:i w:val="false"/>
                <w:color w:val="000000"/>
                <w:sz w:val="20"/>
              </w:rPr>
              <w:t>
37) кепілдік жарнаны төлеу;</w:t>
            </w:r>
          </w:p>
          <w:p>
            <w:pPr>
              <w:spacing w:after="20"/>
              <w:ind w:left="20"/>
              <w:jc w:val="both"/>
            </w:pPr>
            <w:r>
              <w:rPr>
                <w:rFonts w:ascii="Times New Roman"/>
                <w:b w:val="false"/>
                <w:i w:val="false"/>
                <w:color w:val="000000"/>
                <w:sz w:val="20"/>
              </w:rPr>
              <w:t>
38) астықты сақтау бойынша көрсетілетін қызметтерге ақы төлеу;</w:t>
            </w:r>
          </w:p>
          <w:p>
            <w:pPr>
              <w:spacing w:after="20"/>
              <w:ind w:left="20"/>
              <w:jc w:val="both"/>
            </w:pPr>
            <w:r>
              <w:rPr>
                <w:rFonts w:ascii="Times New Roman"/>
                <w:b w:val="false"/>
                <w:i w:val="false"/>
                <w:color w:val="000000"/>
                <w:sz w:val="20"/>
              </w:rPr>
              <w:t>
39) тіркеуші ақпараттық жүйедегі клиенттің дербес шотына жылдық қызмет көрсеткені үшін абоненттік төлемақы төлеу;</w:t>
            </w:r>
          </w:p>
          <w:p>
            <w:pPr>
              <w:spacing w:after="20"/>
              <w:ind w:left="20"/>
              <w:jc w:val="both"/>
            </w:pPr>
            <w:r>
              <w:rPr>
                <w:rFonts w:ascii="Times New Roman"/>
                <w:b w:val="false"/>
                <w:i w:val="false"/>
                <w:color w:val="000000"/>
                <w:sz w:val="20"/>
              </w:rPr>
              <w:t>
40) аккредиттеу жөніндегі органның бағалау жүргізу бойынша жұмыстарының құнын төлеу. (112, 116, 121, 122, 123, 124, 131, 135, 136, 144, 149, 151, 152, 153, 156, 157, 158, 159, 161, 162, 165, 169, 412,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 қорғау туралы" Қазақстан Республикасы Заңының 25-бабы, "Тұқым шаруашылығы туралы" Қазақстан Республикасы Заңының 23-4-бабы,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Ауыл шаруашылығы министрінің 2025 жылғы 29 сәуірдегі № 135 бұйрығы (Нормативтік құқықтық актілерді мемлекеттік тіркеу тізіліміне № 36050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Күштердiң мемлекеттiк мекемелерi ұсынатын спорт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мақсаттар үшін заттар мен материалдарды сатып алу, тауарды (кеңселік) сатып алуға арналған шығыстар,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қызметке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жерлерге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жеке және заңды тұлғалардың тапсырыстары (өтінімдері) бойынша оқыту үшін үй-жайды, көлік құралдары мен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13) Қарулы Күштердің дене дайындығы жөніндегі мамандарына, жаттықтырушыларына және нұсқаушыларына оқыту семинарларын, конференциялар өткізу, сондай-ақ біліктіліктерін арттыру;</w:t>
            </w:r>
          </w:p>
          <w:p>
            <w:pPr>
              <w:spacing w:after="20"/>
              <w:ind w:left="20"/>
              <w:jc w:val="both"/>
            </w:pPr>
            <w:r>
              <w:rPr>
                <w:rFonts w:ascii="Times New Roman"/>
                <w:b w:val="false"/>
                <w:i w:val="false"/>
                <w:color w:val="000000"/>
                <w:sz w:val="20"/>
              </w:rPr>
              <w:t>
14) көрмелер, семинарлар, конференциялар, оның ішінде халықаралық көрмелер, семинарлар, конференциялар, дөңгелек үстелдер, конкурстар шеңберінде кофе-брейктер өткізу, кәдесый өнімін сатып алу, ақшалай сыйақы;</w:t>
            </w:r>
          </w:p>
          <w:p>
            <w:pPr>
              <w:spacing w:after="20"/>
              <w:ind w:left="20"/>
              <w:jc w:val="both"/>
            </w:pPr>
            <w:r>
              <w:rPr>
                <w:rFonts w:ascii="Times New Roman"/>
                <w:b w:val="false"/>
                <w:i w:val="false"/>
                <w:color w:val="000000"/>
                <w:sz w:val="20"/>
              </w:rPr>
              <w:t>
15) республикалық және халықаралық спорттық іс-шаралар өткізу;</w:t>
            </w:r>
          </w:p>
          <w:p>
            <w:pPr>
              <w:spacing w:after="20"/>
              <w:ind w:left="20"/>
              <w:jc w:val="both"/>
            </w:pPr>
            <w:r>
              <w:rPr>
                <w:rFonts w:ascii="Times New Roman"/>
                <w:b w:val="false"/>
                <w:i w:val="false"/>
                <w:color w:val="000000"/>
                <w:sz w:val="20"/>
              </w:rPr>
              <w:t>
16) асхананы ұстау (жалақы, азық-түлік сатып алу, жабдық пен мүкәммал сатып алу, күрделі жөндеу);</w:t>
            </w:r>
          </w:p>
          <w:p>
            <w:pPr>
              <w:spacing w:after="20"/>
              <w:ind w:left="20"/>
              <w:jc w:val="both"/>
            </w:pPr>
            <w:r>
              <w:rPr>
                <w:rFonts w:ascii="Times New Roman"/>
                <w:b w:val="false"/>
                <w:i w:val="false"/>
                <w:color w:val="000000"/>
                <w:sz w:val="20"/>
              </w:rPr>
              <w:t>
17) сауықтыру іс-шаралары;</w:t>
            </w:r>
          </w:p>
          <w:p>
            <w:pPr>
              <w:spacing w:after="20"/>
              <w:ind w:left="20"/>
              <w:jc w:val="both"/>
            </w:pPr>
            <w:r>
              <w:rPr>
                <w:rFonts w:ascii="Times New Roman"/>
                <w:b w:val="false"/>
                <w:i w:val="false"/>
                <w:color w:val="000000"/>
                <w:sz w:val="20"/>
              </w:rPr>
              <w:t>
18) жарысқа қатысушылардың тамақтануы бойынша шығыстарды жабу, төрешінің (судьяның) және медицина қызметкерінің еңбегіне ақы төлеу;</w:t>
            </w:r>
          </w:p>
          <w:p>
            <w:pPr>
              <w:spacing w:after="20"/>
              <w:ind w:left="20"/>
              <w:jc w:val="both"/>
            </w:pPr>
            <w:r>
              <w:rPr>
                <w:rFonts w:ascii="Times New Roman"/>
                <w:b w:val="false"/>
                <w:i w:val="false"/>
                <w:color w:val="000000"/>
                <w:sz w:val="20"/>
              </w:rPr>
              <w:t>
19) тәуелсіз мемлекеттер елдері және шет елдер қатысушыларының тұруына және тамақтануына өкілдік шығыстар;</w:t>
            </w:r>
          </w:p>
          <w:p>
            <w:pPr>
              <w:spacing w:after="20"/>
              <w:ind w:left="20"/>
              <w:jc w:val="both"/>
            </w:pPr>
            <w:r>
              <w:rPr>
                <w:rFonts w:ascii="Times New Roman"/>
                <w:b w:val="false"/>
                <w:i w:val="false"/>
                <w:color w:val="000000"/>
                <w:sz w:val="20"/>
              </w:rPr>
              <w:t>
20) спорттық іс-шараларға қатысқаны үшін жарна</w:t>
            </w:r>
          </w:p>
          <w:p>
            <w:pPr>
              <w:spacing w:after="20"/>
              <w:ind w:left="20"/>
              <w:jc w:val="both"/>
            </w:pPr>
            <w:r>
              <w:rPr>
                <w:rFonts w:ascii="Times New Roman"/>
                <w:b w:val="false"/>
                <w:i w:val="false"/>
                <w:color w:val="000000"/>
                <w:sz w:val="20"/>
              </w:rPr>
              <w:t>
(111, 112, 113, 116, 121, 122, 124, 131, 135, 136, 141, 142, 144, 149, 151, 152, 153, 154, 159, 161, 162, 169, 324,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Заңының (бұдан әрі – ҚР қорғанысы және ҚК туралы Заң) </w:t>
            </w:r>
            <w:r>
              <w:rPr>
                <w:rFonts w:ascii="Times New Roman"/>
                <w:b w:val="false"/>
                <w:i w:val="false"/>
                <w:color w:val="000000"/>
                <w:sz w:val="20"/>
              </w:rPr>
              <w:t>24-бабы</w:t>
            </w:r>
            <w:r>
              <w:rPr>
                <w:rFonts w:ascii="Times New Roman"/>
                <w:b w:val="false"/>
                <w:i w:val="false"/>
                <w:color w:val="000000"/>
                <w:sz w:val="20"/>
              </w:rPr>
              <w:t xml:space="preserve">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 (бұдан әрі -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 емес жеке және заңды тұлғалармен спорттық іс-шараларды ұйымдастыру және өткізу бойынша көрсетілетін қызметтер (жарысты, арнайы кешенді спорттық іс-шараны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құрылысжайды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басқа дене шынықтыру-спорттық ұйымға ауысуы жағдайын іске асырып, оларды даярлау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оңалту бойынша көрсетілетін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іс-шараларға қатысушылардың тамақтануын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оқу-жаттықтыру орталығы базасында арнайы (таудағы (альпинистік) даярлық бойынша сабақ) және Панфилов оқу-жаттықтыру орталығы базасында сүңгуірлік даярлық және Алматы қаласындағы оқу-жаттықтыру орталығы базасында оқ ату даярлығы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(оның ішінде сауықтыру) ұйымдастыру, мекеме өткізетін әртүрлі іс-шараға қатысушылардың тамақтануын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қаласындағы оқу-жаттығу орталығы базасында ойын-сауықты және туристік қызметті ұйымдастыру және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 ұйымдастыру және іс-шараларды өткізу үшін асхана мен буфет залын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 фото-, бейне түсіруді ұйымдастыру, бейне-роликті монтаждау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киімнің, кәдесый өнімі мүкәммалының бөлшек саудасы (оның ішінде қашықтан сауда жасау тәсілімен)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арнайы көлік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білім және ғылым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мақсаттар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жерлерге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барлық салықты және бюджетке төленетін басқа да міндетті төлемді есептеуді қоса алғанда, ғылыми зерттеуге қатысатын зерттеу тобы жетекшісінің және мүшелерінің, ақылы білім беру қызметін көрсететін жалдамалы қызметкерлердің (профессор- оқытушы кұрамының) еңбегі үшін сыйақы;</w:t>
            </w:r>
          </w:p>
          <w:p>
            <w:pPr>
              <w:spacing w:after="20"/>
              <w:ind w:left="20"/>
              <w:jc w:val="both"/>
            </w:pPr>
            <w:r>
              <w:rPr>
                <w:rFonts w:ascii="Times New Roman"/>
                <w:b w:val="false"/>
                <w:i w:val="false"/>
                <w:color w:val="000000"/>
                <w:sz w:val="20"/>
              </w:rPr>
              <w:t>
13) зерттеуді орындау үшін қажетті ұжымдық пайдаланудағы ғылыми зертхана, өзге де зертхана, өзге де ұйым көрсететін қызметке,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14) зерттеу жүргізуге арналған шығыс материалдарын, жабдықтарды, техника мен бағдарламалық қамтамасыз етуді сатып алу, сондай-ақ оларды күтіп-ұстау;</w:t>
            </w:r>
          </w:p>
          <w:p>
            <w:pPr>
              <w:spacing w:after="20"/>
              <w:ind w:left="20"/>
              <w:jc w:val="both"/>
            </w:pPr>
            <w:r>
              <w:rPr>
                <w:rFonts w:ascii="Times New Roman"/>
                <w:b w:val="false"/>
                <w:i w:val="false"/>
                <w:color w:val="000000"/>
                <w:sz w:val="20"/>
              </w:rPr>
              <w:t>
15) ғылыми зерттеу жарияланымын дайындау және нәтижелерін жариялау;</w:t>
            </w:r>
          </w:p>
          <w:p>
            <w:pPr>
              <w:spacing w:after="20"/>
              <w:ind w:left="20"/>
              <w:jc w:val="both"/>
            </w:pPr>
            <w:r>
              <w:rPr>
                <w:rFonts w:ascii="Times New Roman"/>
                <w:b w:val="false"/>
                <w:i w:val="false"/>
                <w:color w:val="000000"/>
                <w:sz w:val="20"/>
              </w:rPr>
              <w:t>
16) ғылыми зерттеу жүргізу шеңберіндегі түзету;</w:t>
            </w:r>
          </w:p>
          <w:p>
            <w:pPr>
              <w:spacing w:after="20"/>
              <w:ind w:left="20"/>
              <w:jc w:val="both"/>
            </w:pPr>
            <w:r>
              <w:rPr>
                <w:rFonts w:ascii="Times New Roman"/>
                <w:b w:val="false"/>
                <w:i w:val="false"/>
                <w:color w:val="000000"/>
                <w:sz w:val="20"/>
              </w:rPr>
              <w:t>
17) ғылыми зерттеу жүргізу шеңберінде басқа пайдаланушының абонементтерін, оның ішінде отандық және шетелдік электрондық дерекқорларды (ресурстарын), технопарк жабдығы мен шығыс материалдарын пайдалану үшін сатып алу;</w:t>
            </w:r>
          </w:p>
          <w:p>
            <w:pPr>
              <w:spacing w:after="20"/>
              <w:ind w:left="20"/>
              <w:jc w:val="both"/>
            </w:pPr>
            <w:r>
              <w:rPr>
                <w:rFonts w:ascii="Times New Roman"/>
                <w:b w:val="false"/>
                <w:i w:val="false"/>
                <w:color w:val="000000"/>
                <w:sz w:val="20"/>
              </w:rPr>
              <w:t>
18) ұжымдық пайдалану зертханасын және басқа ұйымның ғылыми-эксперименттік базасын жалға алу;</w:t>
            </w:r>
          </w:p>
          <w:p>
            <w:pPr>
              <w:spacing w:after="20"/>
              <w:ind w:left="20"/>
              <w:jc w:val="both"/>
            </w:pPr>
            <w:r>
              <w:rPr>
                <w:rFonts w:ascii="Times New Roman"/>
                <w:b w:val="false"/>
                <w:i w:val="false"/>
                <w:color w:val="000000"/>
                <w:sz w:val="20"/>
              </w:rPr>
              <w:t>
19) зерттеу жүргізу үшін үй-жайларды, жабдықты және техниканы жалға алу;</w:t>
            </w:r>
          </w:p>
          <w:p>
            <w:pPr>
              <w:spacing w:after="20"/>
              <w:ind w:left="20"/>
              <w:jc w:val="both"/>
            </w:pPr>
            <w:r>
              <w:rPr>
                <w:rFonts w:ascii="Times New Roman"/>
                <w:b w:val="false"/>
                <w:i w:val="false"/>
                <w:color w:val="000000"/>
                <w:sz w:val="20"/>
              </w:rPr>
              <w:t>
20) қосымша оқу бағдарламасы бойынша оқу процесін ұйымдастыру;</w:t>
            </w:r>
          </w:p>
          <w:p>
            <w:pPr>
              <w:spacing w:after="20"/>
              <w:ind w:left="20"/>
              <w:jc w:val="both"/>
            </w:pPr>
            <w:r>
              <w:rPr>
                <w:rFonts w:ascii="Times New Roman"/>
                <w:b w:val="false"/>
                <w:i w:val="false"/>
                <w:color w:val="000000"/>
                <w:sz w:val="20"/>
              </w:rPr>
              <w:t>
21) кітапхана қорларын толықтыру үшін электрондық жинақтар мен дерекқорларды сатып алу;</w:t>
            </w:r>
          </w:p>
          <w:p>
            <w:pPr>
              <w:spacing w:after="20"/>
              <w:ind w:left="20"/>
              <w:jc w:val="both"/>
            </w:pPr>
            <w:r>
              <w:rPr>
                <w:rFonts w:ascii="Times New Roman"/>
                <w:b w:val="false"/>
                <w:i w:val="false"/>
                <w:color w:val="000000"/>
                <w:sz w:val="20"/>
              </w:rPr>
              <w:t>
22) оқу және ғылыми мақсаттар үшін бейнероликтер, бейнефильмдер, аудиожазбалар дайындау;</w:t>
            </w:r>
          </w:p>
          <w:p>
            <w:pPr>
              <w:spacing w:after="20"/>
              <w:ind w:left="20"/>
              <w:jc w:val="both"/>
            </w:pPr>
            <w:r>
              <w:rPr>
                <w:rFonts w:ascii="Times New Roman"/>
                <w:b w:val="false"/>
                <w:i w:val="false"/>
                <w:color w:val="000000"/>
                <w:sz w:val="20"/>
              </w:rPr>
              <w:t>
23) конференциялар, семинарлар, дөңгелек үстелдер, конкурстар, жарыстар, олимпиадалар, оның ішінде халықаралық, шеңберінде кофе-брейктер өткізу, кәдесый өнімін, естелік сыйлықтар сатып алу;</w:t>
            </w:r>
          </w:p>
          <w:p>
            <w:pPr>
              <w:spacing w:after="20"/>
              <w:ind w:left="20"/>
              <w:jc w:val="both"/>
            </w:pPr>
            <w:r>
              <w:rPr>
                <w:rFonts w:ascii="Times New Roman"/>
                <w:b w:val="false"/>
                <w:i w:val="false"/>
                <w:color w:val="000000"/>
                <w:sz w:val="20"/>
              </w:rPr>
              <w:t>
24) баспа және полиграфиялық өнімді дайындау мақсатында шығыс материалдары мен жабдықтарды сатып алу;</w:t>
            </w:r>
          </w:p>
          <w:p>
            <w:pPr>
              <w:spacing w:after="20"/>
              <w:ind w:left="20"/>
              <w:jc w:val="both"/>
            </w:pPr>
            <w:r>
              <w:rPr>
                <w:rFonts w:ascii="Times New Roman"/>
                <w:b w:val="false"/>
                <w:i w:val="false"/>
                <w:color w:val="000000"/>
                <w:sz w:val="20"/>
              </w:rPr>
              <w:t>
25) жарыстарға, олимпиадаларға, оның ішінде халықаралық жарыстарға, олимпиадаларға қатысушылардың тамақтануы бойынша шығыстарды жабу;</w:t>
            </w:r>
          </w:p>
          <w:p>
            <w:pPr>
              <w:spacing w:after="20"/>
              <w:ind w:left="20"/>
              <w:jc w:val="both"/>
            </w:pPr>
            <w:r>
              <w:rPr>
                <w:rFonts w:ascii="Times New Roman"/>
                <w:b w:val="false"/>
                <w:i w:val="false"/>
                <w:color w:val="000000"/>
                <w:sz w:val="20"/>
              </w:rPr>
              <w:t>
26) оқу процесі үшін оқу құралдарын, көрнекі материалдарды сатып алу;</w:t>
            </w:r>
          </w:p>
          <w:p>
            <w:pPr>
              <w:spacing w:after="20"/>
              <w:ind w:left="20"/>
              <w:jc w:val="both"/>
            </w:pPr>
            <w:r>
              <w:rPr>
                <w:rFonts w:ascii="Times New Roman"/>
                <w:b w:val="false"/>
                <w:i w:val="false"/>
                <w:color w:val="000000"/>
                <w:sz w:val="20"/>
              </w:rPr>
              <w:t>
27) оқыту тренингтерін, семинарларын өткізу;</w:t>
            </w:r>
          </w:p>
          <w:p>
            <w:pPr>
              <w:spacing w:after="20"/>
              <w:ind w:left="20"/>
              <w:jc w:val="both"/>
            </w:pPr>
            <w:r>
              <w:rPr>
                <w:rFonts w:ascii="Times New Roman"/>
                <w:b w:val="false"/>
                <w:i w:val="false"/>
                <w:color w:val="000000"/>
                <w:sz w:val="20"/>
              </w:rPr>
              <w:t xml:space="preserve">
28) шетелдік ғалымдарды, жас ғалымдарды (постдокторанттарды, докторантура, магистратура және бакалавриат студенттерін) қоса алғанда, диссертациялық кеңестердің және ғылыми зерттеулер жүргізу жөніндегі зерттеу тобының мүшелерінің еңбегіне ақы төлеу </w:t>
            </w:r>
          </w:p>
          <w:p>
            <w:pPr>
              <w:spacing w:after="20"/>
              <w:ind w:left="20"/>
              <w:jc w:val="both"/>
            </w:pPr>
            <w:r>
              <w:rPr>
                <w:rFonts w:ascii="Times New Roman"/>
                <w:b w:val="false"/>
                <w:i w:val="false"/>
                <w:color w:val="000000"/>
                <w:sz w:val="20"/>
              </w:rPr>
              <w:t>
(111, 112, 113, 116, 121, 122, 124, 131, 135, 136, 141, 142, 143, 144, 149, 151, 152, 153, 154, 156, 157, 159, 161, 162, 169, 324,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қорғанысы және ҚК туралы Заңның </w:t>
            </w:r>
            <w:r>
              <w:rPr>
                <w:rFonts w:ascii="Times New Roman"/>
                <w:b w:val="false"/>
                <w:i w:val="false"/>
                <w:color w:val="000000"/>
                <w:sz w:val="20"/>
              </w:rPr>
              <w:t>24-бабы</w:t>
            </w:r>
            <w:r>
              <w:rPr>
                <w:rFonts w:ascii="Times New Roman"/>
                <w:b w:val="false"/>
                <w:i w:val="false"/>
                <w:color w:val="000000"/>
                <w:sz w:val="20"/>
              </w:rPr>
              <w:t xml:space="preserve">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Ғылыми-эксперименттік, оқу-материалдық, спорттық базаны, сондай-ақ конференц-залдар, брифинг-залдар, акт залдары мен функционалдық арналуы бойынша аудиториялар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әскерге шақыруға дейінгі және тереңдетілген әскерге шақыруға дейінгі дайындық оқытушыларын, азаматтарды запастағы офицерлер, запастағы сержанттар мен қатардағы жауынгерлер бағдарламасы бойынша әскери дайындық мамандарын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дайындықтан өтуі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бағдарламалары бойынша мамандарды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бойынша ғылыми зерттеу нәтижелеріне зияткерлік құқық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Рецензияланатын ғылыми басылымда ғылыми мақалалар жариялау және конференциялар жинақтарын жасау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 (111, 112, 113, 114, 116, 121, 122, 124, 131, 135, 136, 139, 144, 149, 153, 154, 156, 159, 161, 162, 169, 414, 416 және 419).</w:t>
            </w:r>
          </w:p>
          <w:p>
            <w:pPr>
              <w:spacing w:after="20"/>
              <w:ind w:left="20"/>
              <w:jc w:val="both"/>
            </w:pPr>
            <w:r>
              <w:rPr>
                <w:rFonts w:ascii="Times New Roman"/>
                <w:b w:val="false"/>
                <w:i w:val="false"/>
                <w:color w:val="000000"/>
                <w:sz w:val="20"/>
              </w:rPr>
              <w:t>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 (111, 112, 113, 114, 116, 121, 122, 124, 131, 135, 136, 139,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заңның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материалдарын, жиһаздар, мүкәммалдар сатып алуға;</w:t>
            </w:r>
          </w:p>
          <w:p>
            <w:pPr>
              <w:spacing w:after="20"/>
              <w:ind w:left="20"/>
              <w:jc w:val="both"/>
            </w:pPr>
            <w:r>
              <w:rPr>
                <w:rFonts w:ascii="Times New Roman"/>
                <w:b w:val="false"/>
                <w:i w:val="false"/>
                <w:color w:val="000000"/>
                <w:sz w:val="20"/>
              </w:rPr>
              <w:t>
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4) оқу-материалдық базаны нығайтуға;</w:t>
            </w:r>
          </w:p>
          <w:p>
            <w:pPr>
              <w:spacing w:after="20"/>
              <w:ind w:left="20"/>
              <w:jc w:val="both"/>
            </w:pPr>
            <w:r>
              <w:rPr>
                <w:rFonts w:ascii="Times New Roman"/>
                <w:b w:val="false"/>
                <w:i w:val="false"/>
                <w:color w:val="000000"/>
                <w:sz w:val="20"/>
              </w:rPr>
              <w:t>
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6) оқу, ғылыми және әдістемелік материалдарды басып шығаруға;</w:t>
            </w:r>
          </w:p>
          <w:p>
            <w:pPr>
              <w:spacing w:after="20"/>
              <w:ind w:left="20"/>
              <w:jc w:val="both"/>
            </w:pPr>
            <w:r>
              <w:rPr>
                <w:rFonts w:ascii="Times New Roman"/>
                <w:b w:val="false"/>
                <w:i w:val="false"/>
                <w:color w:val="000000"/>
                <w:sz w:val="20"/>
              </w:rPr>
              <w:t>
7) ұлттық қауіпсіздік органдары оқу орындарының қызметкерлері, әскери қызметшілері мен жұмыскерлерінің біліктілігін арттыруға және тағылымдамадан өтуге;</w:t>
            </w:r>
          </w:p>
          <w:p>
            <w:pPr>
              <w:spacing w:after="20"/>
              <w:ind w:left="20"/>
              <w:jc w:val="both"/>
            </w:pPr>
            <w:r>
              <w:rPr>
                <w:rFonts w:ascii="Times New Roman"/>
                <w:b w:val="false"/>
                <w:i w:val="false"/>
                <w:color w:val="000000"/>
                <w:sz w:val="20"/>
              </w:rPr>
              <w:t>
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9) электрондық ақпараттық ресурстарды немесе оларды пайдалану құқығын сатып алуға;</w:t>
            </w:r>
          </w:p>
          <w:p>
            <w:pPr>
              <w:spacing w:after="20"/>
              <w:ind w:left="20"/>
              <w:jc w:val="both"/>
            </w:pPr>
            <w:r>
              <w:rPr>
                <w:rFonts w:ascii="Times New Roman"/>
                <w:b w:val="false"/>
                <w:i w:val="false"/>
                <w:color w:val="000000"/>
                <w:sz w:val="20"/>
              </w:rPr>
              <w:t>
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11) үй-жайларды, жабдықтар мен техниканы жалға алуға;</w:t>
            </w:r>
          </w:p>
          <w:p>
            <w:pPr>
              <w:spacing w:after="20"/>
              <w:ind w:left="20"/>
              <w:jc w:val="both"/>
            </w:pPr>
            <w:r>
              <w:rPr>
                <w:rFonts w:ascii="Times New Roman"/>
                <w:b w:val="false"/>
                <w:i w:val="false"/>
                <w:color w:val="000000"/>
                <w:sz w:val="20"/>
              </w:rPr>
              <w:t>
12) кәдесый өнімдерін сатып алуға;</w:t>
            </w:r>
          </w:p>
          <w:p>
            <w:pPr>
              <w:spacing w:after="20"/>
              <w:ind w:left="20"/>
              <w:jc w:val="both"/>
            </w:pPr>
            <w:r>
              <w:rPr>
                <w:rFonts w:ascii="Times New Roman"/>
                <w:b w:val="false"/>
                <w:i w:val="false"/>
                <w:color w:val="000000"/>
                <w:sz w:val="20"/>
              </w:rPr>
              <w:t>
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20"/>
              <w:ind w:left="20"/>
              <w:jc w:val="both"/>
            </w:pPr>
            <w:r>
              <w:rPr>
                <w:rFonts w:ascii="Times New Roman"/>
                <w:b w:val="false"/>
                <w:i w:val="false"/>
                <w:color w:val="000000"/>
                <w:sz w:val="20"/>
              </w:rPr>
              <w:t>
19) қосымша білім беру бағдарламаларын өткізу шеңберінде кофе-брейктерді ұйымдастыру және өткізу қызметтеріне ақы төлеуге;</w:t>
            </w:r>
          </w:p>
          <w:p>
            <w:pPr>
              <w:spacing w:after="20"/>
              <w:ind w:left="20"/>
              <w:jc w:val="both"/>
            </w:pPr>
            <w:r>
              <w:rPr>
                <w:rFonts w:ascii="Times New Roman"/>
                <w:b w:val="false"/>
                <w:i w:val="false"/>
                <w:color w:val="000000"/>
                <w:sz w:val="20"/>
              </w:rPr>
              <w:t>
20) қосымша білім беру бағдарламалары шеңберінде ақылы білім беру қызметтерін көрсету үшін тартылатын мамандардың (оның ішінде ұлттық қауіпсіздік органдары оқу орындарының кадр құрамы қатарынан) қызметтеріне ақы төлеуге жұмсалады (116, 131, 135, 136, 144, 149, 151, 152, 153, 154, 157, 158, 159, 161, 162, 169, 413,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 (111, 112, 113, 116, 121, 122, 124, 131, 135, 136, 141, 144, 149, 151, 152, 153, 159, 161, 162, 169,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заңның 63-бабының 3-тармағы,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бұйрығы (бұдан әрі – № 762 Қағидалар) (Нормативтiк құқықтық актiлерді мемлекеттiк тіркеу тізілімінде № 18028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 (111, 112, 113, 116, 121, 122, 124,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оның ішінде шетелдіктер үшін әзірлеу, іске асыру (кәсіптік даярлау, қайта даярлау және біліктілігін арттыру, қабылдау емтиханына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зерттеулер жүргізу үшін шығыс материалдарын, жабдықтарды және бағдарламалық қамтамасыз етуді сатып алу;</w:t>
            </w:r>
          </w:p>
          <w:p>
            <w:pPr>
              <w:spacing w:after="20"/>
              <w:ind w:left="20"/>
              <w:jc w:val="both"/>
            </w:pPr>
            <w:r>
              <w:rPr>
                <w:rFonts w:ascii="Times New Roman"/>
                <w:b w:val="false"/>
                <w:i w:val="false"/>
                <w:color w:val="000000"/>
                <w:sz w:val="20"/>
              </w:rPr>
              <w:t>
2) баспа және полиграфиялық өнімдерді дайындау мақсатында шығыс материалдары мен жабдықтарын сатып алу;</w:t>
            </w:r>
          </w:p>
          <w:p>
            <w:pPr>
              <w:spacing w:after="20"/>
              <w:ind w:left="20"/>
              <w:jc w:val="both"/>
            </w:pPr>
            <w:r>
              <w:rPr>
                <w:rFonts w:ascii="Times New Roman"/>
                <w:b w:val="false"/>
                <w:i w:val="false"/>
                <w:color w:val="000000"/>
                <w:sz w:val="20"/>
              </w:rPr>
              <w:t>
3) оқу процесін ұйымдастыру үшін оқу құралдарын, көрнекі материалдар, сондай-ақ жабдықтар, техникалық оқыту құралдарын сатып алу;</w:t>
            </w:r>
          </w:p>
          <w:p>
            <w:pPr>
              <w:spacing w:after="20"/>
              <w:ind w:left="20"/>
              <w:jc w:val="both"/>
            </w:pPr>
            <w:r>
              <w:rPr>
                <w:rFonts w:ascii="Times New Roman"/>
                <w:b w:val="false"/>
                <w:i w:val="false"/>
                <w:color w:val="000000"/>
                <w:sz w:val="20"/>
              </w:rPr>
              <w:t>
4) докторанттардың ғылыми зерттеулерінің, диссертациялық зерттеулерінің жарияланымдарын дайындау және нәтижелерін жариялау;</w:t>
            </w:r>
          </w:p>
          <w:p>
            <w:pPr>
              <w:spacing w:after="20"/>
              <w:ind w:left="20"/>
              <w:jc w:val="both"/>
            </w:pPr>
            <w:r>
              <w:rPr>
                <w:rFonts w:ascii="Times New Roman"/>
                <w:b w:val="false"/>
                <w:i w:val="false"/>
                <w:color w:val="000000"/>
                <w:sz w:val="20"/>
              </w:rPr>
              <w:t>
5) ұжымдық пайдаланудағы ғылыми зертханалардың, зерттеулерді орындау үшін қажетті ұйымдардың көрсетілетін қызметтеріне ақы төлеу, оның ішінде конференцияларға қатысу үшін ұйымдастырушылық жарналар;</w:t>
            </w:r>
          </w:p>
          <w:p>
            <w:pPr>
              <w:spacing w:after="20"/>
              <w:ind w:left="20"/>
              <w:jc w:val="both"/>
            </w:pPr>
            <w:r>
              <w:rPr>
                <w:rFonts w:ascii="Times New Roman"/>
                <w:b w:val="false"/>
                <w:i w:val="false"/>
                <w:color w:val="000000"/>
                <w:sz w:val="20"/>
              </w:rPr>
              <w:t>
6) ғылыми зерттеулер жүргізу, оқу-әдістемелік құралдар (әдістемелік, практикалық ұсынымдар) әзірлеу, ведомстволық журналдардың макеттерін дайындау шеңберінде редактор, корректор, дизайнер, беттеуші (мемлекеттік және шет тілдеріне) қызметтеріне ақы төлеу;</w:t>
            </w:r>
          </w:p>
          <w:p>
            <w:pPr>
              <w:spacing w:after="20"/>
              <w:ind w:left="20"/>
              <w:jc w:val="both"/>
            </w:pPr>
            <w:r>
              <w:rPr>
                <w:rFonts w:ascii="Times New Roman"/>
                <w:b w:val="false"/>
                <w:i w:val="false"/>
                <w:color w:val="000000"/>
                <w:sz w:val="20"/>
              </w:rPr>
              <w:t>
7) зерттеу жүргізу үшін үй-жайларды, жабдықтарды, техниканы жалға алу;</w:t>
            </w:r>
          </w:p>
          <w:p>
            <w:pPr>
              <w:spacing w:after="20"/>
              <w:ind w:left="20"/>
              <w:jc w:val="both"/>
            </w:pPr>
            <w:r>
              <w:rPr>
                <w:rFonts w:ascii="Times New Roman"/>
                <w:b w:val="false"/>
                <w:i w:val="false"/>
                <w:color w:val="000000"/>
                <w:sz w:val="20"/>
              </w:rPr>
              <w:t>
8) зерттеу процесінде пайдаланылатын жабдықтар мен техниканы күтіп- ұстау;</w:t>
            </w:r>
          </w:p>
          <w:p>
            <w:pPr>
              <w:spacing w:after="20"/>
              <w:ind w:left="20"/>
              <w:jc w:val="both"/>
            </w:pPr>
            <w:r>
              <w:rPr>
                <w:rFonts w:ascii="Times New Roman"/>
                <w:b w:val="false"/>
                <w:i w:val="false"/>
                <w:color w:val="000000"/>
                <w:sz w:val="20"/>
              </w:rPr>
              <w:t>
9) барлық салықтарды және бюджетке төленетін басқа да міндетті төлемдерді қоса алғанда, ғылыми зерттеу жүргізуге қатысатын зерттеу тобы басшысының және мүшелерінің, ведомстволық журналдардың редакциялық алқалары мүшелерінің еңбегі үшін сыйақы;</w:t>
            </w:r>
          </w:p>
          <w:p>
            <w:pPr>
              <w:spacing w:after="20"/>
              <w:ind w:left="20"/>
              <w:jc w:val="both"/>
            </w:pPr>
            <w:r>
              <w:rPr>
                <w:rFonts w:ascii="Times New Roman"/>
                <w:b w:val="false"/>
                <w:i w:val="false"/>
                <w:color w:val="000000"/>
                <w:sz w:val="20"/>
              </w:rPr>
              <w:t>
10) ақылы негізде көрсетілетін қызметтер мен жұмыстарды іске асыру үшін тартылатын мамандарға еңбекақы, Академия қызметкерлеріне сыйақы төлеу;</w:t>
            </w:r>
          </w:p>
          <w:p>
            <w:pPr>
              <w:spacing w:after="20"/>
              <w:ind w:left="20"/>
              <w:jc w:val="both"/>
            </w:pPr>
            <w:r>
              <w:rPr>
                <w:rFonts w:ascii="Times New Roman"/>
                <w:b w:val="false"/>
                <w:i w:val="false"/>
                <w:color w:val="000000"/>
                <w:sz w:val="20"/>
              </w:rPr>
              <w:t>
11) ғылыми-білім беру іс-шараларын (конференциялар, семинарлар, дөңгелек үстелдер) өткізу, кофе-брейк ұйымдастырып, кәдесый, геральдикалық өнім, естелік сыйлықтарды қоса сатып алу;</w:t>
            </w:r>
          </w:p>
          <w:p>
            <w:pPr>
              <w:spacing w:after="20"/>
              <w:ind w:left="20"/>
              <w:jc w:val="both"/>
            </w:pPr>
            <w:r>
              <w:rPr>
                <w:rFonts w:ascii="Times New Roman"/>
                <w:b w:val="false"/>
                <w:i w:val="false"/>
                <w:color w:val="000000"/>
                <w:sz w:val="20"/>
              </w:rPr>
              <w:t>
12) ғылыми зерттеулер жүргізу шеңберінде банк қызметтеріне ақы төлеу;</w:t>
            </w:r>
          </w:p>
          <w:p>
            <w:pPr>
              <w:spacing w:after="20"/>
              <w:ind w:left="20"/>
              <w:jc w:val="both"/>
            </w:pPr>
            <w:r>
              <w:rPr>
                <w:rFonts w:ascii="Times New Roman"/>
                <w:b w:val="false"/>
                <w:i w:val="false"/>
                <w:color w:val="000000"/>
                <w:sz w:val="20"/>
              </w:rPr>
              <w:t>
13) оқу-материалдық базаны нығайту;</w:t>
            </w:r>
          </w:p>
          <w:p>
            <w:pPr>
              <w:spacing w:after="20"/>
              <w:ind w:left="20"/>
              <w:jc w:val="both"/>
            </w:pPr>
            <w:r>
              <w:rPr>
                <w:rFonts w:ascii="Times New Roman"/>
                <w:b w:val="false"/>
                <w:i w:val="false"/>
                <w:color w:val="000000"/>
                <w:sz w:val="20"/>
              </w:rPr>
              <w:t>
14) қосымша оқу бағдарламалары бойынша оқу процесін ұйымдастыру, оқыту тренингтерін, семинарларын өткізу;</w:t>
            </w:r>
          </w:p>
          <w:p>
            <w:pPr>
              <w:spacing w:after="20"/>
              <w:ind w:left="20"/>
              <w:jc w:val="both"/>
            </w:pPr>
            <w:r>
              <w:rPr>
                <w:rFonts w:ascii="Times New Roman"/>
                <w:b w:val="false"/>
                <w:i w:val="false"/>
                <w:color w:val="000000"/>
                <w:sz w:val="20"/>
              </w:rPr>
              <w:t>
15) Академияның оқу, ғылыми және әдістемелік материалдарын, ведомстволық журналдарын басып шығару;</w:t>
            </w:r>
          </w:p>
          <w:p>
            <w:pPr>
              <w:spacing w:after="20"/>
              <w:ind w:left="20"/>
              <w:jc w:val="both"/>
            </w:pPr>
            <w:r>
              <w:rPr>
                <w:rFonts w:ascii="Times New Roman"/>
                <w:b w:val="false"/>
                <w:i w:val="false"/>
                <w:color w:val="000000"/>
                <w:sz w:val="20"/>
              </w:rPr>
              <w:t>
16) Академия қызметкерлерінің біліктілігін арттыру;</w:t>
            </w:r>
          </w:p>
          <w:p>
            <w:pPr>
              <w:spacing w:after="20"/>
              <w:ind w:left="20"/>
              <w:jc w:val="both"/>
            </w:pPr>
            <w:r>
              <w:rPr>
                <w:rFonts w:ascii="Times New Roman"/>
                <w:b w:val="false"/>
                <w:i w:val="false"/>
                <w:color w:val="000000"/>
                <w:sz w:val="20"/>
              </w:rPr>
              <w:t>
17)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қаулысында белгіленген іс-сапар шығыстарын өтеу нормалары шегінде іс-сапар шығыстары, оның ішінде халықаралық іс-сапар шығыстары;</w:t>
            </w:r>
          </w:p>
          <w:p>
            <w:pPr>
              <w:spacing w:after="20"/>
              <w:ind w:left="20"/>
              <w:jc w:val="both"/>
            </w:pPr>
            <w:r>
              <w:rPr>
                <w:rFonts w:ascii="Times New Roman"/>
                <w:b w:val="false"/>
                <w:i w:val="false"/>
                <w:color w:val="000000"/>
                <w:sz w:val="20"/>
              </w:rPr>
              <w:t>
18) бейнероликтер, бейнефильмдер, аудиожазбалар дайындау;</w:t>
            </w:r>
          </w:p>
          <w:p>
            <w:pPr>
              <w:spacing w:after="20"/>
              <w:ind w:left="20"/>
              <w:jc w:val="both"/>
            </w:pPr>
            <w:r>
              <w:rPr>
                <w:rFonts w:ascii="Times New Roman"/>
                <w:b w:val="false"/>
                <w:i w:val="false"/>
                <w:color w:val="000000"/>
                <w:sz w:val="20"/>
              </w:rPr>
              <w:t>
19) ғылыми-білім беру іс-шараларына, жарыстарға, олимпиадаларға, оның ішінде халықаралық жарыстарға қатысушылардың тамақтануына арналған шығыстарды жабу;</w:t>
            </w:r>
          </w:p>
          <w:p>
            <w:pPr>
              <w:spacing w:after="20"/>
              <w:ind w:left="20"/>
              <w:jc w:val="both"/>
            </w:pPr>
            <w:r>
              <w:rPr>
                <w:rFonts w:ascii="Times New Roman"/>
                <w:b w:val="false"/>
                <w:i w:val="false"/>
                <w:color w:val="000000"/>
                <w:sz w:val="20"/>
              </w:rPr>
              <w:t>
20) көлік қызметтеріне ақы төлеу;</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22) ғылыми еңбектерді, құралдарды, ведомстволық журналдар макеттерін рецензиялау, түзету, редакторлық оқу бағыттары бойынша жұмсалады</w:t>
            </w:r>
          </w:p>
          <w:p>
            <w:pPr>
              <w:spacing w:after="20"/>
              <w:ind w:left="20"/>
              <w:jc w:val="both"/>
            </w:pPr>
            <w:r>
              <w:rPr>
                <w:rFonts w:ascii="Times New Roman"/>
                <w:b w:val="false"/>
                <w:i w:val="false"/>
                <w:color w:val="000000"/>
                <w:sz w:val="20"/>
              </w:rPr>
              <w:t>
(111, 112, 116, 121, 122, 124, 131, 135, 136, 149, 151, 152, 153, 154, 157, 158,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заңның 63-бабының 3-тармағы,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Республикасының Бас прокуратурасының 2018 жылғы 10 желтоқсандағы № 135 бұйрығы (Нормативтiк құқықтық актiлерді мемлекеттiк тіркеу тізілімінде № 17918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тәжірибелік-конструкторлық жұмыстар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шетелдіктер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үстелдердің және өзге де іс-шаралардың материалдарын өткізу, сондай-ақ көрсетілген іс-шараларды (оның ішінде онлайн өткізуді) ұйымдастыру, өткізу немесе осындай шараларға дәрісші ретінде қатысу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5) жеке және заңды тұлғалардан архивтік құжаттарды сатып алу;</w:t>
            </w:r>
          </w:p>
          <w:p>
            <w:pPr>
              <w:spacing w:after="20"/>
              <w:ind w:left="20"/>
              <w:jc w:val="both"/>
            </w:pPr>
            <w:r>
              <w:rPr>
                <w:rFonts w:ascii="Times New Roman"/>
                <w:b w:val="false"/>
                <w:i w:val="false"/>
                <w:color w:val="000000"/>
                <w:sz w:val="20"/>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8) ғылыми, салалық, соның ішінде мемлекеттік сатып алу конкурстарына қатысуға байланысты шығыстар (111, 116, 121, 122, 124, 144, 149, 151, 152, 153, 158, 159, 169, 413,414,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(бұдан әрі –</w:t>
            </w:r>
          </w:p>
          <w:p>
            <w:pPr>
              <w:spacing w:after="20"/>
              <w:ind w:left="20"/>
              <w:jc w:val="both"/>
            </w:pPr>
            <w:r>
              <w:rPr>
                <w:rFonts w:ascii="Times New Roman"/>
                <w:b w:val="false"/>
                <w:i w:val="false"/>
                <w:color w:val="000000"/>
                <w:sz w:val="20"/>
              </w:rPr>
              <w:t>
Ұлттық архив қоры және архивтер туралы заң) 17-бабының 1-тармағы,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 (Қазақстан Республикасының Нормативтік құқықтық актілерді мемлекеттік тіркеудің тізіліміне № 17446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заңның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дәрілік заттар мен медициналық бұйымдардың тізбесіне, сәйкес ТМККК шеңберінде және (немесе) МӘМС жүйесінде тиісті жылға бірыңғай дистрибьютордан сатып алынатын дәрілік заттарды, медициналық бұйымдарды, шығыс материалдарын, сондай-ақ дәрі қобдишаларын, арнайы емдік өнімдерді сатып алу (қамтамасыз ету);</w:t>
            </w:r>
          </w:p>
          <w:p>
            <w:pPr>
              <w:spacing w:after="20"/>
              <w:ind w:left="20"/>
              <w:jc w:val="both"/>
            </w:pPr>
            <w:r>
              <w:rPr>
                <w:rFonts w:ascii="Times New Roman"/>
                <w:b w:val="false"/>
                <w:i w:val="false"/>
                <w:color w:val="000000"/>
                <w:sz w:val="20"/>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(бұдан әрі – № 128 Қаулы) сәйкес пациенттерді тамақтандыру және жұмсақ мүккәмалмен жарақтандыру;</w:t>
            </w:r>
          </w:p>
          <w:p>
            <w:pPr>
              <w:spacing w:after="20"/>
              <w:ind w:left="20"/>
              <w:jc w:val="both"/>
            </w:pPr>
            <w:r>
              <w:rPr>
                <w:rFonts w:ascii="Times New Roman"/>
                <w:b w:val="false"/>
                <w:i w:val="false"/>
                <w:color w:val="000000"/>
                <w:sz w:val="20"/>
              </w:rPr>
              <w:t>
3) Қазақстан Республикасының Еңбек кодексіне (бұдан әрі – Еңбек кодексі) сәйкес кадрлардың біліктілігін арттыруға және оларды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шығыстарды, оның ішінде Қазақстан Республикасының "Ақпараттандыру туралы" Заңының (бұдан әрі – Ақпараттандыру туралы заң) 1-бабының 44) тармақшасына сәйкес интернетті қоса алғанда байланыс қызметтері, іссапар шығыстары, ағымдағы жөндеу жұмыстарын жүргізу, үй-жайды жалға алу, ақпараттық жүйелерге қызмет көрсетуді қоса алғанда, кеңсе және шаруашылық тауарларын, жанар-жағармай материалдарын, тауарлар мен қызметтерді сатып алу (қамтамасыз ету), медициналық техникаға сервистік қызмет көрсету, банк қызметтеріне ақы төлеу;</w:t>
            </w:r>
          </w:p>
          <w:p>
            <w:pPr>
              <w:spacing w:after="20"/>
              <w:ind w:left="20"/>
              <w:jc w:val="both"/>
            </w:pPr>
            <w:r>
              <w:rPr>
                <w:rFonts w:ascii="Times New Roman"/>
                <w:b w:val="false"/>
                <w:i w:val="false"/>
                <w:color w:val="000000"/>
                <w:sz w:val="20"/>
              </w:rPr>
              <w:t>
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министрінің 2020 жылғы 15 желтоқсандағы № ҚР ДСМ-278/2020 бұйрығымен (Нормативтік құқықтық актілерді мемлекеттік тіркеу тізілімінде № 21824 болып тіркелген) бекітілген ТМККК шеңберінде және (немесе) МӘМС жүйесінде медициналық қызметтер көрсететін денсаулық сақтау субъектілерінің қызметкерлерін көтермелеу қағидаларына сәйкес ішкі істер органдары мемлекеттік мекемелері қызметкерлеріне сараланған қосымша ақы белгілеуге арналған шығындар</w:t>
            </w:r>
          </w:p>
          <w:p>
            <w:pPr>
              <w:spacing w:after="20"/>
              <w:ind w:left="20"/>
              <w:jc w:val="both"/>
            </w:pPr>
            <w:r>
              <w:rPr>
                <w:rFonts w:ascii="Times New Roman"/>
                <w:b w:val="false"/>
                <w:i w:val="false"/>
                <w:color w:val="000000"/>
                <w:sz w:val="20"/>
              </w:rPr>
              <w:t>
(112, 114, 116, 121, 122, 124, 136, 141, 142, 144, 149, 151, 152, 153, 154, 158, 159, 161, 165,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 Заңының 70-бабы,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2025 жылғы 29 мамырдағы № 393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тізіліміне № 36174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  (141, 142, 144, 149, 151, 152, 154, 158, 159, 161, 165,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83-бабы, "Қазақстан Республикасы Мемлекеттік күзет қызметі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сату жөніндегі қызметті көрсету және олардың көрсетілетін қызметтерді сатудан түсетін ақшаны жұмсау қағидаларын бекіту туралы" Қазақстан Республикасы Мемлекеттік күзет қызметі Бастығының 2019 жылғы 2 қазандағы № 11-240 қбп бұйрығы (Нормативтік құқықтық актілерді мемлекеттік тіркеу тізілімінде № 19525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әскери медицина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16 қазандағы № 672 қаулысымен бекітілген ТМККК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ТМККК шеңберінде және (немесе)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 (қамтамасыз ету);</w:t>
            </w:r>
          </w:p>
          <w:p>
            <w:pPr>
              <w:spacing w:after="20"/>
              <w:ind w:left="20"/>
              <w:jc w:val="both"/>
            </w:pPr>
            <w:r>
              <w:rPr>
                <w:rFonts w:ascii="Times New Roman"/>
                <w:b w:val="false"/>
                <w:i w:val="false"/>
                <w:color w:val="000000"/>
                <w:sz w:val="20"/>
              </w:rPr>
              <w:t xml:space="preserve">
13) № 128 Қаулыға сәйкес пациентті тамақтанумен және жұмсақ мүкәммалмен жабдықтау; 14) ТМККК шеңберінде және МӘМС жүйесінде көрсетілетін қызметті сатып алу шартының талаптарына сәйкес есептелген тұрақсыздық төлемін төлеу; </w:t>
            </w:r>
          </w:p>
          <w:p>
            <w:pPr>
              <w:spacing w:after="20"/>
              <w:ind w:left="20"/>
              <w:jc w:val="both"/>
            </w:pPr>
            <w:r>
              <w:rPr>
                <w:rFonts w:ascii="Times New Roman"/>
                <w:b w:val="false"/>
                <w:i w:val="false"/>
                <w:color w:val="000000"/>
                <w:sz w:val="20"/>
              </w:rPr>
              <w:t>
15) медициналық ақпарат жүйесі көрсететін қызметке, медициналық техникаға сервистік қызмет көрсетуге ақы төлеу;</w:t>
            </w:r>
          </w:p>
          <w:p>
            <w:pPr>
              <w:spacing w:after="20"/>
              <w:ind w:left="20"/>
              <w:jc w:val="both"/>
            </w:pPr>
            <w:r>
              <w:rPr>
                <w:rFonts w:ascii="Times New Roman"/>
                <w:b w:val="false"/>
                <w:i w:val="false"/>
                <w:color w:val="000000"/>
                <w:sz w:val="20"/>
              </w:rPr>
              <w:t xml:space="preserve">
16) дәрігер мен орта медицина персоналдардың біліктілігін арттыру </w:t>
            </w:r>
          </w:p>
          <w:p>
            <w:pPr>
              <w:spacing w:after="20"/>
              <w:ind w:left="20"/>
              <w:jc w:val="both"/>
            </w:pPr>
            <w:r>
              <w:rPr>
                <w:rFonts w:ascii="Times New Roman"/>
                <w:b w:val="false"/>
                <w:i w:val="false"/>
                <w:color w:val="000000"/>
                <w:sz w:val="20"/>
              </w:rPr>
              <w:t>
(112, 116, 121, 122, 124, 141, 142, 144, 149, 151, 152, 158, 159, 161, 165, 169 және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қорғанысы және ҚК туралы Заңның </w:t>
            </w:r>
            <w:r>
              <w:rPr>
                <w:rFonts w:ascii="Times New Roman"/>
                <w:b w:val="false"/>
                <w:i w:val="false"/>
                <w:color w:val="000000"/>
                <w:sz w:val="20"/>
              </w:rPr>
              <w:t>24-бабы</w:t>
            </w:r>
            <w:r>
              <w:rPr>
                <w:rFonts w:ascii="Times New Roman"/>
                <w:b w:val="false"/>
                <w:i w:val="false"/>
                <w:color w:val="000000"/>
                <w:sz w:val="20"/>
              </w:rPr>
              <w:t xml:space="preserve">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қаулысымен бекітілген МӘМС жүйесіндегі медициналық көмек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тізіміне және (немесе) МӘМС жүйесіне енгізілмеген медициналық көмектің қосымша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және паразитологиялық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микроклиматты, шуды, дірілді, жарықтың берілуін өлшеу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талдауын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радиометриялық зерттеу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дератизациялық және дезинсекциялық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біліктілігін арттыру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шеберлік сыныптарын, конференциялар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дағдылары бойынша сертификатталған жаттықтырушылар мен нұсқаушылар курстарын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өнімдерді қоймада сақтауды жүзеге асыру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жөндеу мен техникалық (сервистік)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тиісті жылға арналған бірыңғай дистрибьютордан сатып алынатын ТМККК шеңберінде және (немесе) МӘМС жүйесінде дәрілік заттардың, медициналық мақсаттағы бұйымдардың тізбесіне сәйкес дәрілік заттар мен медициналық мақсаттағы бұйымдарды, шығыс материалдарын, сондай-ақ дәрі қобдишаларын, арнайы емдік өнімдерді сатып алу (қамтамасыз ету);</w:t>
            </w:r>
          </w:p>
          <w:p>
            <w:pPr>
              <w:spacing w:after="20"/>
              <w:ind w:left="20"/>
              <w:jc w:val="both"/>
            </w:pPr>
            <w:r>
              <w:rPr>
                <w:rFonts w:ascii="Times New Roman"/>
                <w:b w:val="false"/>
                <w:i w:val="false"/>
                <w:color w:val="000000"/>
                <w:sz w:val="20"/>
              </w:rPr>
              <w:t>
2) № 128 қаулыға сәйкес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Еңбек кодексіне сәйкес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басқа да шығыстар, оның ішінде Ақпараттандыру туралы заңның 1-бабының 44-тармақшасына сәйкес интернетті қоса алғанда байланыс қызметтері, іссапар шығыстары, ағымдағы жөндеу жұмыстарын жүргізу, үй-жайларды жалға алу, кеңсе, шаруашылық тауарларын және жанар-жағармай материалдарын, өзге де тауарлар мен көрсетілетін қызметтерді сатып алу (қамтамасыз ету), оның ішінде ақпараттық жүйелерге қызмет көрсету, медициналық техникаға техникалық қызмет көрсету, банк қызметтеріне ақы төлеу;</w:t>
            </w:r>
          </w:p>
          <w:p>
            <w:pPr>
              <w:spacing w:after="20"/>
              <w:ind w:left="20"/>
              <w:jc w:val="both"/>
            </w:pPr>
            <w:r>
              <w:rPr>
                <w:rFonts w:ascii="Times New Roman"/>
                <w:b w:val="false"/>
                <w:i w:val="false"/>
                <w:color w:val="000000"/>
                <w:sz w:val="20"/>
              </w:rPr>
              <w:t>
6) Қазақстан Республикасының Бюджет кодексінің 10-бабының 6-тармағына сәйкес бюджеттік жоспарлау жөніндегі орталық уәкілетті орган құрастыратын бірыңғай бюджеттік сыныптамаға сәйкес 169 "Өзге де ағымдағы шығындар" ерекшелігі бойынша шығындар (тұрақсыздық айыбы, салықтар мен бюджетке төленетін басқа да міндетті төлемдер, басқа да ерекшеліктер бойынша жіктелмеген өзге да шығыстар)  (141, 142, 144, 149, 151, 152, 154, 158, 159, 161, 165 және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 туралы" Қазақстан Республикасы Заңының 23-бабының 1-тармағы және "Қазақстан Республикасы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қызметтерін іске асыру бойынша ақылы қызмет түрлерін жүзеге асыру, олардың өздерінің иелігінде қалатын қызметтерді іске асырудан түсетін ақшаларды пайдалану қағидаларын бекіту туралы" Қазақстан Республикасы Ұлттық қауіпсіздік комитеті Төрағасының 2025 жылғы 25 желтоқсандағы № 126/қбп бұйрығы.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 (111, 112, 113, 116, 121, 122, 124, 131, 135, 136, 141, 144, 149, 151, 152, 153, 159, 161, 162, 169,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заңның 63-бабының 3-тармағы, № 762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 (111, 112, 113, 116, 121, 122, 124,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жанындағы Сот төрелігі академиясы" республикалық мемлекеттік мекемесі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және материалдық-техникалық базаны нығайту;</w:t>
            </w:r>
          </w:p>
          <w:p>
            <w:pPr>
              <w:spacing w:after="20"/>
              <w:ind w:left="20"/>
              <w:jc w:val="both"/>
            </w:pPr>
            <w:r>
              <w:rPr>
                <w:rFonts w:ascii="Times New Roman"/>
                <w:b w:val="false"/>
                <w:i w:val="false"/>
                <w:color w:val="000000"/>
                <w:sz w:val="20"/>
              </w:rPr>
              <w:t>
2) ақылы көрсетілетін қызметтер мен жұмыстарды өткізуге қатысатын профессорлық-оқытушы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3) профессорлық-оқытушылық құрамның, мамандардың қызметкерлердің біліктілігін арттыру;</w:t>
            </w:r>
          </w:p>
          <w:p>
            <w:pPr>
              <w:spacing w:after="20"/>
              <w:ind w:left="20"/>
              <w:jc w:val="both"/>
            </w:pPr>
            <w:r>
              <w:rPr>
                <w:rFonts w:ascii="Times New Roman"/>
                <w:b w:val="false"/>
                <w:i w:val="false"/>
                <w:color w:val="000000"/>
                <w:sz w:val="20"/>
              </w:rPr>
              <w:t>
4) форумдар, семинарлар, конференциялар, оқыту тренингтері, дөңгелек үстелдер және имидждік іс-шаралар өткізуге көрсетілетін қызметтерге ақы төлеу;</w:t>
            </w:r>
          </w:p>
          <w:p>
            <w:pPr>
              <w:spacing w:after="20"/>
              <w:ind w:left="20"/>
              <w:jc w:val="both"/>
            </w:pPr>
            <w:r>
              <w:rPr>
                <w:rFonts w:ascii="Times New Roman"/>
                <w:b w:val="false"/>
                <w:i w:val="false"/>
                <w:color w:val="000000"/>
                <w:sz w:val="20"/>
              </w:rPr>
              <w:t>
5) ғылыми зерттеулер мен басқа да іс-шараларды жүргізу үшін шығыс материалдарын, жабдықтар мен бағдарламалық қамтамасыз етуді сатып алу;</w:t>
            </w:r>
          </w:p>
          <w:p>
            <w:pPr>
              <w:spacing w:after="20"/>
              <w:ind w:left="20"/>
              <w:jc w:val="both"/>
            </w:pPr>
            <w:r>
              <w:rPr>
                <w:rFonts w:ascii="Times New Roman"/>
                <w:b w:val="false"/>
                <w:i w:val="false"/>
                <w:color w:val="000000"/>
                <w:sz w:val="20"/>
              </w:rPr>
              <w:t>
6) зерттеулер бойынша көрсетілетін қызметтерге ақы төлеу, ғылыми зерттеулердің нәтижелерін жариялау, оның ішінде ғылыми еңбектерді, оқу құралдарын редакциялау;</w:t>
            </w:r>
          </w:p>
          <w:p>
            <w:pPr>
              <w:spacing w:after="20"/>
              <w:ind w:left="20"/>
              <w:jc w:val="both"/>
            </w:pPr>
            <w:r>
              <w:rPr>
                <w:rFonts w:ascii="Times New Roman"/>
                <w:b w:val="false"/>
                <w:i w:val="false"/>
                <w:color w:val="000000"/>
                <w:sz w:val="20"/>
              </w:rPr>
              <w:t>
7) оқыту, зерттеулер және онымен байланысты іс-шаралар үшін үй-жайларды, жабдықтарды және техниканы жалдау;</w:t>
            </w:r>
          </w:p>
          <w:p>
            <w:pPr>
              <w:spacing w:after="20"/>
              <w:ind w:left="20"/>
              <w:jc w:val="both"/>
            </w:pPr>
            <w:r>
              <w:rPr>
                <w:rFonts w:ascii="Times New Roman"/>
                <w:b w:val="false"/>
                <w:i w:val="false"/>
                <w:color w:val="000000"/>
                <w:sz w:val="20"/>
              </w:rPr>
              <w:t>
8) конференциялар, семинарлар, дөңгелек үстелдер, конкурстар, турнирлер, жарыстар аясында кофе-брейктер өткізу, кәдесый өнімдерін, естелік сыйлықтар сатып алу;</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шығыстарын өтеу нормалары шегінде зерттеулер жүргізуге, ғылыми конференцияларға, семинарларға, көрмелерге және басқа да іс-шараларға қатысуға байланысты іссапарлар;</w:t>
            </w:r>
          </w:p>
          <w:p>
            <w:pPr>
              <w:spacing w:after="20"/>
              <w:ind w:left="20"/>
              <w:jc w:val="both"/>
            </w:pPr>
            <w:r>
              <w:rPr>
                <w:rFonts w:ascii="Times New Roman"/>
                <w:b w:val="false"/>
                <w:i w:val="false"/>
                <w:color w:val="000000"/>
                <w:sz w:val="20"/>
              </w:rPr>
              <w:t>
10) аударма қызметтерін сатып алу;</w:t>
            </w:r>
          </w:p>
          <w:p>
            <w:pPr>
              <w:spacing w:after="20"/>
              <w:ind w:left="20"/>
              <w:jc w:val="both"/>
            </w:pPr>
            <w:r>
              <w:rPr>
                <w:rFonts w:ascii="Times New Roman"/>
                <w:b w:val="false"/>
                <w:i w:val="false"/>
                <w:color w:val="000000"/>
                <w:sz w:val="20"/>
              </w:rPr>
              <w:t>
11) тауарларды (ағымдағы шаруашылық мақсаттарға арналған заттар мен материалдарды, оның ішінде дәрілік заттар мен медициналық мақсаттағы өзге де бұйымдарды сатып алуға, отын, жанар-жағармай материалдарын сатып алуға), жұмыстарды (ғимаратқа қызмет көрсету, ағымдағы жөндеу) және көрсетілетін қызметтерді (коммуналдық қызметтер, байланыс қызметтері, көлік қызметтері, ақпараттандыру саласындағы жұмыстар мен көрсетілетін қызметтерге ақы төлеу) сатып алуға арналған қосымша шаруашылық шығыстар;</w:t>
            </w:r>
          </w:p>
          <w:p>
            <w:pPr>
              <w:spacing w:after="20"/>
              <w:ind w:left="20"/>
              <w:jc w:val="both"/>
            </w:pPr>
            <w:r>
              <w:rPr>
                <w:rFonts w:ascii="Times New Roman"/>
                <w:b w:val="false"/>
                <w:i w:val="false"/>
                <w:color w:val="000000"/>
                <w:sz w:val="20"/>
              </w:rPr>
              <w:t>
12) қызметкерлерге үстемеақылар мен қосымша ақылар белгілеу, сыйлықақы беру, қызметкерлерге әлеуметтік және материалдық көмек көрсету;</w:t>
            </w:r>
          </w:p>
          <w:p>
            <w:pPr>
              <w:spacing w:after="20"/>
              <w:ind w:left="20"/>
              <w:jc w:val="both"/>
            </w:pPr>
            <w:r>
              <w:rPr>
                <w:rFonts w:ascii="Times New Roman"/>
                <w:b w:val="false"/>
                <w:i w:val="false"/>
                <w:color w:val="000000"/>
                <w:sz w:val="20"/>
              </w:rPr>
              <w:t>
13) "Қазақстан Республикасы Жоғары Сот Кеңесінің жанындағы Сот төрелігі академиясын қызметтік автомобильдермен, телефон байланысымен, кеңсе жиһазымен және мемлекеттік мекеменің аппаратын орналастыруға арналған алаңдармен қамтамасыз етудің заттай нормаларын бекіту туралы"</w:t>
            </w:r>
          </w:p>
          <w:p>
            <w:pPr>
              <w:spacing w:after="20"/>
              <w:ind w:left="20"/>
              <w:jc w:val="both"/>
            </w:pPr>
            <w:r>
              <w:rPr>
                <w:rFonts w:ascii="Times New Roman"/>
                <w:b w:val="false"/>
                <w:i w:val="false"/>
                <w:color w:val="000000"/>
                <w:sz w:val="20"/>
              </w:rPr>
              <w:t>
Қазақстан Республикасы Жоғарғы Сот Кеңесі Төрағасының 2024 жылғы 19 желтоқсандағы № 1-9/68 өкімімен бекітілген заттай нормаларға көлік құралдарын сатып алу;</w:t>
            </w:r>
          </w:p>
          <w:p>
            <w:pPr>
              <w:spacing w:after="20"/>
              <w:ind w:left="20"/>
              <w:jc w:val="both"/>
            </w:pPr>
            <w:r>
              <w:rPr>
                <w:rFonts w:ascii="Times New Roman"/>
                <w:b w:val="false"/>
                <w:i w:val="false"/>
                <w:color w:val="000000"/>
                <w:sz w:val="20"/>
              </w:rPr>
              <w:t>
14) баспа және полиграфиялық өнімдерді дайындау мақсатында көрсетілетін қызметтерді, шығыс материалдары мен жабдықтарды сатып алу;</w:t>
            </w:r>
          </w:p>
          <w:p>
            <w:pPr>
              <w:spacing w:after="20"/>
              <w:ind w:left="20"/>
              <w:jc w:val="both"/>
            </w:pPr>
            <w:r>
              <w:rPr>
                <w:rFonts w:ascii="Times New Roman"/>
                <w:b w:val="false"/>
                <w:i w:val="false"/>
                <w:color w:val="000000"/>
                <w:sz w:val="20"/>
              </w:rPr>
              <w:t>
15) Академияның ғылыми еңбектерін, журналдарын шығаруға байланысты шығыстар (111, 112, 113, 116, 121, 122, 124, 131, 135, 142, 144, 149, 151, 152, 153, 154, 156,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заңның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 Қазақстан Республикасының Жоғары Сот Кеңесінің хатшысы-аппарат басшысының 2024 жылғы 10 қазандағы № 1-9/43 өкімі.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іс-шараларды ұйымдастыру және өткізу: семинарлар, кеңестер, конференциялар, спорттық жарыстар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және (немесе)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ғылыми басылымдарында ғылыми мақалалар жариялау және баспа қызметін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әуежай қызметі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әуе айлағын жөндеу үшін құрылыс материалын сатып алу;</w:t>
            </w:r>
          </w:p>
          <w:p>
            <w:pPr>
              <w:spacing w:after="20"/>
              <w:ind w:left="20"/>
              <w:jc w:val="both"/>
            </w:pPr>
            <w:r>
              <w:rPr>
                <w:rFonts w:ascii="Times New Roman"/>
                <w:b w:val="false"/>
                <w:i w:val="false"/>
                <w:color w:val="000000"/>
                <w:sz w:val="20"/>
              </w:rPr>
              <w:t>
13) ұшуды жерүсті қамтамасыз ету және радиотехникалық қамтамасыз ету құралының техникасын сатып алу;</w:t>
            </w:r>
          </w:p>
          <w:p>
            <w:pPr>
              <w:spacing w:after="20"/>
              <w:ind w:left="20"/>
              <w:jc w:val="both"/>
            </w:pPr>
            <w:r>
              <w:rPr>
                <w:rFonts w:ascii="Times New Roman"/>
                <w:b w:val="false"/>
                <w:i w:val="false"/>
                <w:color w:val="000000"/>
                <w:sz w:val="20"/>
              </w:rPr>
              <w:t>
14) әуе айлақтық,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15) әуе айлағы мен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16) әуе айлағын күтіп-ұстау бойынша көрсетілетін қызметтер;</w:t>
            </w:r>
          </w:p>
          <w:p>
            <w:pPr>
              <w:spacing w:after="20"/>
              <w:ind w:left="20"/>
              <w:jc w:val="both"/>
            </w:pPr>
            <w:r>
              <w:rPr>
                <w:rFonts w:ascii="Times New Roman"/>
                <w:b w:val="false"/>
                <w:i w:val="false"/>
                <w:color w:val="000000"/>
                <w:sz w:val="20"/>
              </w:rPr>
              <w:t xml:space="preserve">
17) "Қазақстан Республикасы мемлекеттік авиациясының қызметшілері лауазымдарының тізбесін бекіту туралы" Қазақстан Республикасы Қорғаныс министрінің 2022 жылғы 31 наурыздағы № 168қбпү бұйрығымен (бұдан әрі - № 168қбпү бұйрығы) бекітілген Тізбеге сәйкес оқытып-үйрету семинарларын, тренингтер, конференциялар өткізу, </w:t>
            </w:r>
          </w:p>
          <w:p>
            <w:pPr>
              <w:spacing w:after="20"/>
              <w:ind w:left="20"/>
              <w:jc w:val="both"/>
            </w:pPr>
            <w:r>
              <w:rPr>
                <w:rFonts w:ascii="Times New Roman"/>
                <w:b w:val="false"/>
                <w:i w:val="false"/>
                <w:color w:val="000000"/>
                <w:sz w:val="20"/>
              </w:rPr>
              <w:t xml:space="preserve">
сондай-ақ авиация персоналының біліктілігін арттыру </w:t>
            </w:r>
          </w:p>
          <w:p>
            <w:pPr>
              <w:spacing w:after="20"/>
              <w:ind w:left="20"/>
              <w:jc w:val="both"/>
            </w:pPr>
            <w:r>
              <w:rPr>
                <w:rFonts w:ascii="Times New Roman"/>
                <w:b w:val="false"/>
                <w:i w:val="false"/>
                <w:color w:val="000000"/>
                <w:sz w:val="20"/>
              </w:rPr>
              <w:t>
(111, 112, 113, 116, 121, 122, 124, 131, 135, 141, 144, 149, 157, 159, 161, 165, 169, 414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кемесiне тұрақ орнын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айлақта жүкті тасымалдау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авиациялық жанар-жағармай материалымен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 және арнайы сұйықтықты сақтау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мәдениет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бейнетүсірілім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шығысқа (байланыс қызметін, коммуналдық қызметтерге ақы төлеу, ағымдағы және шаруашылық мақсаттағы заттар мен материалдарды сатып алуға, тауарды (кеңселік) сатып алуға арналған шығыстар,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әскерге шақыру жасына дейінгі жастарды тартып, әскери-патриоттық сипаттағы іс-шараларды ұйымдастыру және өткізу;</w:t>
            </w:r>
          </w:p>
          <w:p>
            <w:pPr>
              <w:spacing w:after="20"/>
              <w:ind w:left="20"/>
              <w:jc w:val="both"/>
            </w:pPr>
            <w:r>
              <w:rPr>
                <w:rFonts w:ascii="Times New Roman"/>
                <w:b w:val="false"/>
                <w:i w:val="false"/>
                <w:color w:val="000000"/>
                <w:sz w:val="20"/>
              </w:rPr>
              <w:t>
13) әскери-патриоттық және спорттық іс-шаралардың (әскери-спорттық және спорттық жарыс пен жиынның, шығармашылық және зияткерлік конкурс пен фестивальдің, форумның) жеңімпаздары мен қатысушыларына естелік кәдесый және типографиялық өнімді, грамотаны сатып алу;</w:t>
            </w:r>
          </w:p>
          <w:p>
            <w:pPr>
              <w:spacing w:after="20"/>
              <w:ind w:left="20"/>
              <w:jc w:val="both"/>
            </w:pPr>
            <w:r>
              <w:rPr>
                <w:rFonts w:ascii="Times New Roman"/>
                <w:b w:val="false"/>
                <w:i w:val="false"/>
                <w:color w:val="000000"/>
                <w:sz w:val="20"/>
              </w:rPr>
              <w:t>
14) іс-шараларға қатысатын делегацияға және олармен бірге жүретін адамдарға кофе-брейктер өткізу;</w:t>
            </w:r>
          </w:p>
          <w:p>
            <w:pPr>
              <w:spacing w:after="20"/>
              <w:ind w:left="20"/>
              <w:jc w:val="both"/>
            </w:pPr>
            <w:r>
              <w:rPr>
                <w:rFonts w:ascii="Times New Roman"/>
                <w:b w:val="false"/>
                <w:i w:val="false"/>
                <w:color w:val="000000"/>
                <w:sz w:val="20"/>
              </w:rPr>
              <w:t>
15) жеке құрам және патриоттық іс-шараларға қатысушылар үшін киім нысанын (экскурсияны жетекші жүргізушінің костюмі, сахналық костюм) сатып алу және тігу;</w:t>
            </w:r>
          </w:p>
          <w:p>
            <w:pPr>
              <w:spacing w:after="20"/>
              <w:ind w:left="20"/>
              <w:jc w:val="both"/>
            </w:pPr>
            <w:r>
              <w:rPr>
                <w:rFonts w:ascii="Times New Roman"/>
                <w:b w:val="false"/>
                <w:i w:val="false"/>
                <w:color w:val="000000"/>
                <w:sz w:val="20"/>
              </w:rPr>
              <w:t>
16) әскерге шақыру жасына дейінгі жастармен әскери-патриоттық және білім беру іс-шараларын өткізу және өткізу үшін үй-жайларды жайластыру;</w:t>
            </w:r>
          </w:p>
          <w:p>
            <w:pPr>
              <w:spacing w:after="20"/>
              <w:ind w:left="20"/>
              <w:jc w:val="both"/>
            </w:pPr>
            <w:r>
              <w:rPr>
                <w:rFonts w:ascii="Times New Roman"/>
                <w:b w:val="false"/>
                <w:i w:val="false"/>
                <w:color w:val="000000"/>
                <w:sz w:val="20"/>
              </w:rPr>
              <w:t>
17) жеке және мемлекеттік емес заңды тұлғалардың тапсырысымен (өтінімі) оқыту үшін үй-жайды,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18) жабдықтарды, мүкәммалды, оның ішінде музыкалық аспапты, дыбыстық жабдықтарды және шығыс материалдарын (барабанға пластик, барабанға таяқша, батарея, түтін генераторына сұйықтық) сатып алу;</w:t>
            </w:r>
          </w:p>
          <w:p>
            <w:pPr>
              <w:spacing w:after="20"/>
              <w:ind w:left="20"/>
              <w:jc w:val="both"/>
            </w:pPr>
            <w:r>
              <w:rPr>
                <w:rFonts w:ascii="Times New Roman"/>
                <w:b w:val="false"/>
                <w:i w:val="false"/>
                <w:color w:val="000000"/>
                <w:sz w:val="20"/>
              </w:rPr>
              <w:t>
19) музыкалық аспапты, дыбыстық жабдықтарды және сахналық костюмдерді жөндеу;</w:t>
            </w:r>
          </w:p>
          <w:p>
            <w:pPr>
              <w:spacing w:after="20"/>
              <w:ind w:left="20"/>
              <w:jc w:val="both"/>
            </w:pPr>
            <w:r>
              <w:rPr>
                <w:rFonts w:ascii="Times New Roman"/>
                <w:b w:val="false"/>
                <w:i w:val="false"/>
                <w:color w:val="000000"/>
                <w:sz w:val="20"/>
              </w:rPr>
              <w:t>
20) мәдени ескерткіштерді реставрациялау және тұрғызу;</w:t>
            </w:r>
          </w:p>
          <w:p>
            <w:pPr>
              <w:spacing w:after="20"/>
              <w:ind w:left="20"/>
              <w:jc w:val="both"/>
            </w:pPr>
            <w:r>
              <w:rPr>
                <w:rFonts w:ascii="Times New Roman"/>
                <w:b w:val="false"/>
                <w:i w:val="false"/>
                <w:color w:val="000000"/>
                <w:sz w:val="20"/>
              </w:rPr>
              <w:t>
21) экспонаттар мен мұражай құндылығын сатып алу;</w:t>
            </w:r>
          </w:p>
          <w:p>
            <w:pPr>
              <w:spacing w:after="20"/>
              <w:ind w:left="20"/>
              <w:jc w:val="both"/>
            </w:pPr>
            <w:r>
              <w:rPr>
                <w:rFonts w:ascii="Times New Roman"/>
                <w:b w:val="false"/>
                <w:i w:val="false"/>
                <w:color w:val="000000"/>
                <w:sz w:val="20"/>
              </w:rPr>
              <w:t>
22) мұражай құндылығын сақтау және қалпына келтіру;</w:t>
            </w:r>
          </w:p>
          <w:p>
            <w:pPr>
              <w:spacing w:after="20"/>
              <w:ind w:left="20"/>
              <w:jc w:val="both"/>
            </w:pPr>
            <w:r>
              <w:rPr>
                <w:rFonts w:ascii="Times New Roman"/>
                <w:b w:val="false"/>
                <w:i w:val="false"/>
                <w:color w:val="000000"/>
                <w:sz w:val="20"/>
              </w:rPr>
              <w:t>
23) ғылыми еңбектерді, оқу құралын, экскурсиялық мәтіндерді түзету және аудару;</w:t>
            </w:r>
          </w:p>
          <w:p>
            <w:pPr>
              <w:spacing w:after="20"/>
              <w:ind w:left="20"/>
              <w:jc w:val="both"/>
            </w:pPr>
            <w:r>
              <w:rPr>
                <w:rFonts w:ascii="Times New Roman"/>
                <w:b w:val="false"/>
                <w:i w:val="false"/>
                <w:color w:val="000000"/>
                <w:sz w:val="20"/>
              </w:rPr>
              <w:t>
24) Қазақстан Республикасында және шетелде экспозициялық-көрме қызметін ұйымдастыру, сондай-ақ шет елдерді қабылдау және көрмелерін ұйымдастыру</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(ғимаратты, құрылысжайды, үй-жайды)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(шығармашылық, эстрадалық-би) ұжымдардың өнер көрсету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 үйірмелері мен квесттер ұйымдастыру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мәдени-бұқаралық, патриоттық, оның ішінде Қарулы Күштерге ведомстволық тиесілі емес жеке және заңды тұлғалармен бірлесіп іс-шараларды ұйымдастыру және өткізу бойынша көрсетілетін қызметтер (жиынды, салтанатты іс-шараны, концертті, қабылдауды, форумды, конференция мен кино түсірілімді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көрмені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экскурсиямен және онсыз бару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рұқсатымен экспонаттардың, қарудың және мұрағаттық құжаттардың макетін реконструкциялау, реставрациялау бойынша көрсетіле</w:t>
            </w:r>
          </w:p>
          <w:p>
            <w:pPr>
              <w:spacing w:after="20"/>
              <w:ind w:left="20"/>
              <w:jc w:val="both"/>
            </w:pPr>
            <w:r>
              <w:rPr>
                <w:rFonts w:ascii="Times New Roman"/>
                <w:b w:val="false"/>
                <w:i w:val="false"/>
                <w:color w:val="000000"/>
                <w:sz w:val="20"/>
              </w:rPr>
              <w:t>
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іс-шаралары шеңберінде қонақүй қызметтерін ұйымдас</w:t>
            </w:r>
          </w:p>
          <w:p>
            <w:pPr>
              <w:spacing w:after="20"/>
              <w:ind w:left="20"/>
              <w:jc w:val="both"/>
            </w:pPr>
            <w:r>
              <w:rPr>
                <w:rFonts w:ascii="Times New Roman"/>
                <w:b w:val="false"/>
                <w:i w:val="false"/>
                <w:color w:val="000000"/>
                <w:sz w:val="20"/>
              </w:rPr>
              <w:t>
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шығармашылық ұжымдар көрсететін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үй-жайлар мен алаңдар үшін мүкәммал (жабдық)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авиация қызметі салаcында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әскери-көлік және армиялық авиациямен әуе тасымалы саласында іске асырылатын қызметтер (үкіметтік емес органдар мен ұйымдар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алуға шығыстар,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әуе айлақтарын жөндеу үшін құрылыс материалдарын сатып алу;</w:t>
            </w:r>
          </w:p>
          <w:p>
            <w:pPr>
              <w:spacing w:after="20"/>
              <w:ind w:left="20"/>
              <w:jc w:val="both"/>
            </w:pPr>
            <w:r>
              <w:rPr>
                <w:rFonts w:ascii="Times New Roman"/>
                <w:b w:val="false"/>
                <w:i w:val="false"/>
                <w:color w:val="000000"/>
                <w:sz w:val="20"/>
              </w:rPr>
              <w:t>
13) ұшуды жерүсті қамтамасыз етуге және радиотехникалық қамтамасыз ету құралдарының техникасын сатып алу;</w:t>
            </w:r>
          </w:p>
          <w:p>
            <w:pPr>
              <w:spacing w:after="20"/>
              <w:ind w:left="20"/>
              <w:jc w:val="both"/>
            </w:pPr>
            <w:r>
              <w:rPr>
                <w:rFonts w:ascii="Times New Roman"/>
                <w:b w:val="false"/>
                <w:i w:val="false"/>
                <w:color w:val="000000"/>
                <w:sz w:val="20"/>
              </w:rPr>
              <w:t>
14) әуе айлақтық,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15) әуе айлағы мен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16) әуе айлақтарын күтіп-ұстау бойынша көрсетілетін қызметтер;</w:t>
            </w:r>
          </w:p>
          <w:p>
            <w:pPr>
              <w:spacing w:after="20"/>
              <w:ind w:left="20"/>
              <w:jc w:val="both"/>
            </w:pPr>
            <w:r>
              <w:rPr>
                <w:rFonts w:ascii="Times New Roman"/>
                <w:b w:val="false"/>
                <w:i w:val="false"/>
                <w:color w:val="000000"/>
                <w:sz w:val="20"/>
              </w:rPr>
              <w:t xml:space="preserve">
17) оқытып-үйрету семинарларын, тренингтерді, конференциялар өткізу, </w:t>
            </w:r>
          </w:p>
          <w:p>
            <w:pPr>
              <w:spacing w:after="20"/>
              <w:ind w:left="20"/>
              <w:jc w:val="both"/>
            </w:pPr>
            <w:r>
              <w:rPr>
                <w:rFonts w:ascii="Times New Roman"/>
                <w:b w:val="false"/>
                <w:i w:val="false"/>
                <w:color w:val="000000"/>
                <w:sz w:val="20"/>
              </w:rPr>
              <w:t>
сондай-ақ №168қбпү бұйрығымен бекітілген авиация персоналының біліктілігін арттыру</w:t>
            </w:r>
          </w:p>
          <w:p>
            <w:pPr>
              <w:spacing w:after="20"/>
              <w:ind w:left="20"/>
              <w:jc w:val="both"/>
            </w:pPr>
            <w:r>
              <w:rPr>
                <w:rFonts w:ascii="Times New Roman"/>
                <w:b w:val="false"/>
                <w:i w:val="false"/>
                <w:color w:val="000000"/>
                <w:sz w:val="20"/>
              </w:rPr>
              <w:t>
(111, 112, 113, 116, 121, 122, 124, 131, 135, 141, 144, 149, 157, 159, 161, 162, 165, 169, 414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органдар мен ұйымдарды тарту кезінде әскери-көлік және армиялық авиациямен әуе тасымалы саласында іске асырылатын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навигациялық-гидрографиялық салаларда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Алаңдық зерттеу тәсілімен түп рельефін егжей-тегжейлі түсіру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зерттеулер,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жұмыстар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конференциялар, семинарлар, дөңгелек үстелдер шеңберінде кофе-брейктер өткізу, кәдесый өнімін,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процесін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17) оқу тренингтерін, семинарлар мен конференциялар өткізу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тәсілімен түп рельефін егжей-тегжейлі түсіру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түбіндегі табиғи және техногендік пайда болған объектілерді іздеу және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Жүзуші навигациялық жабдық құралдарын қою және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құралдарының жүзуін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навигациялық құралдар-жабдықтар түрлеріне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жөндеу, су түбін қазу, теңіз инженерлік ізденістер жұмысын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техникасын орналастыру, таңдалған топырақ көлемін есептеп, су түбі рельефінің кіріс, бақылау және орындау түсірілімін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 құрылысы жұмысын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Жағаның іргелес бөлігін топографиялық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теңіз деңгейі туралы жедел ақпарат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орнын анықтау сервисіне қол жеткізуді ұсыну (теңіз жергілікті саралау станциясынан сараланған түзету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Қағаздағы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Навигациялық-гидрографиялық жағдай, Каспий теңізінің қазақстандық секторын және оның жағалауын картографиялық және гидрографиялық зерделеу бойынша ақпараттық-анықтамалық және талдау ақпаратын сату (лоция, ақпараттық анықтамалық)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қауіпсіздігі, навигациялық жабдық құралдары, кеменің жүзу жолы бойынша жобалау және жұмыс құжаттамасының кіші бөлімдерін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бағалаумен су түбінің рельефін егжей-тегжейлі түсіру көрсетілетін қызметі (гидролокациялық тексерумен үйлесімділікте)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қалқымалы объектілерді, оның ішінде бұрғылау платформаларын үйлестіру және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құбырын жүргізудің болжамды дәлізі картасын, оның ішінде 3D форматта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гидротехникалық құрылысжайды (суасты құбыр жолдары, айлақтар, жасанды аралдар) тексеру және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тахеометриялық түсіру (егжей-тегжейлі жоспарлау үшін, су басу және кептіру орындарын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геодезиялық желілерді (түсірілім және тірек)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жағалауындағы литодинамикалық процестерді бағалау мақсатында арнайы гидрографиялық жұмыстарды жүргізу (негізгі жармада өлшеу, сырғанауды бағалау үшін жыл сайынғы мерзімді түсірілімдер)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сүңгуір қызметі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курсы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мақсаттағы заттар мен материалдарды сатып алу, тауар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реконструкциялауға және күрделі (ағымдағы) жөндеуге,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жұмыстар жүргізу (қызметтер көрсету)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конференциялар, семинарлар, дөңгелек үстелдер шеңберінде кофе-брейктер өткізуге, кәдесый өнімдерін,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етуге,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 және жұмыстарды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xml:space="preserve">
17) оқу тренингтерін, семинарлар мен конференциялар өткізу </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(кеме) корпусының суасты бөлігін қарау, жөндеу, тазалау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теңіз көлік тасымалы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жүзетін құралдарды тіркеп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шығыстары (байланыс қызметіне,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конференциялар, семинарлар, дөңгелек үстелдер шеңберінде кофе-брейктер өткізу, кәдесый өнімдерін,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xml:space="preserve">
17) оқу тренингтерін, семинарлар мен конференциялар өткізу </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теңізбен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тарихының аса маңызды проблемалары бойынша іргелі және қолданбалы ғылыми зерттеулер шеңберіндегі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ақылы қызмет түрлерін жүзеге асыру шеңберінде ғылыми зерттеулерді орындаған ғылыми қызметкерлерге ғылыми дәрежесі мен ғылыми атағы үшін қосымша ақы төлеу;</w:t>
            </w:r>
          </w:p>
          <w:p>
            <w:pPr>
              <w:spacing w:after="20"/>
              <w:ind w:left="20"/>
              <w:jc w:val="both"/>
            </w:pPr>
            <w:r>
              <w:rPr>
                <w:rFonts w:ascii="Times New Roman"/>
                <w:b w:val="false"/>
                <w:i w:val="false"/>
                <w:color w:val="000000"/>
                <w:sz w:val="20"/>
              </w:rPr>
              <w:t>
2) ғылым саласындағы мемлекеттік мекеменің алқалы органының шешіміне сәйкес жетекші ғалымдардың орташа жалақысы сақтала отырып, бір жылға дейінгі мерзімге шығармашылық демалысына ақы төлеу;</w:t>
            </w:r>
          </w:p>
          <w:p>
            <w:pPr>
              <w:spacing w:after="20"/>
              <w:ind w:left="20"/>
              <w:jc w:val="both"/>
            </w:pPr>
            <w:r>
              <w:rPr>
                <w:rFonts w:ascii="Times New Roman"/>
                <w:b w:val="false"/>
                <w:i w:val="false"/>
                <w:color w:val="000000"/>
                <w:sz w:val="20"/>
              </w:rPr>
              <w:t>
3) имидждік іс-шараларға арналған қызметтерге ақы төлеу (брошюралар, бейнероликтер дайындау);</w:t>
            </w:r>
          </w:p>
          <w:p>
            <w:pPr>
              <w:spacing w:after="20"/>
              <w:ind w:left="20"/>
              <w:jc w:val="both"/>
            </w:pPr>
            <w:r>
              <w:rPr>
                <w:rFonts w:ascii="Times New Roman"/>
                <w:b w:val="false"/>
                <w:i w:val="false"/>
                <w:color w:val="000000"/>
                <w:sz w:val="20"/>
              </w:rPr>
              <w:t>
4) зерттеулерді (оның ішінде социологиялық, талдамалық және ғылыми зерттеулер) төлеуге шығындар;</w:t>
            </w:r>
          </w:p>
          <w:p>
            <w:pPr>
              <w:spacing w:after="20"/>
              <w:ind w:left="20"/>
              <w:jc w:val="both"/>
            </w:pPr>
            <w:r>
              <w:rPr>
                <w:rFonts w:ascii="Times New Roman"/>
                <w:b w:val="false"/>
                <w:i w:val="false"/>
                <w:color w:val="000000"/>
                <w:sz w:val="20"/>
              </w:rPr>
              <w:t>
5) ғалымдарды магистратураға, докторантураға, тағылымдамаларға және ғылыми іссапарларға жіберу арқылы ғылыми кадрларды даярлау, қайта даярлау, біліктілігін арттыру;</w:t>
            </w:r>
          </w:p>
          <w:p>
            <w:pPr>
              <w:spacing w:after="20"/>
              <w:ind w:left="20"/>
              <w:jc w:val="both"/>
            </w:pPr>
            <w:r>
              <w:rPr>
                <w:rFonts w:ascii="Times New Roman"/>
                <w:b w:val="false"/>
                <w:i w:val="false"/>
                <w:color w:val="000000"/>
                <w:sz w:val="20"/>
              </w:rPr>
              <w:t>
6) ақылы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7) ынталандыру сипатындағы қосымша ақы, үстемақы, сыйлықақы және төлемдер белгілеу;</w:t>
            </w:r>
          </w:p>
          <w:p>
            <w:pPr>
              <w:spacing w:after="20"/>
              <w:ind w:left="20"/>
              <w:jc w:val="both"/>
            </w:pPr>
            <w:r>
              <w:rPr>
                <w:rFonts w:ascii="Times New Roman"/>
                <w:b w:val="false"/>
                <w:i w:val="false"/>
                <w:color w:val="000000"/>
                <w:sz w:val="20"/>
              </w:rPr>
              <w:t>
8) қызметтік іссапарларға, оның ішінде шет мемлекеттерге қызметтік іссапарларға арналған шығыстарды өтеу;</w:t>
            </w:r>
          </w:p>
          <w:p>
            <w:pPr>
              <w:spacing w:after="20"/>
              <w:ind w:left="20"/>
              <w:jc w:val="both"/>
            </w:pPr>
            <w:r>
              <w:rPr>
                <w:rFonts w:ascii="Times New Roman"/>
                <w:b w:val="false"/>
                <w:i w:val="false"/>
                <w:color w:val="000000"/>
                <w:sz w:val="20"/>
              </w:rPr>
              <w:t>
9) ғылыми-ұйымдастырушылық сүйемелдеу - жариялауға, талдамалық материалдарды сатып алуға арналған шығыстар;</w:t>
            </w:r>
          </w:p>
          <w:p>
            <w:pPr>
              <w:spacing w:after="20"/>
              <w:ind w:left="20"/>
              <w:jc w:val="both"/>
            </w:pPr>
            <w:r>
              <w:rPr>
                <w:rFonts w:ascii="Times New Roman"/>
                <w:b w:val="false"/>
                <w:i w:val="false"/>
                <w:color w:val="000000"/>
                <w:sz w:val="20"/>
              </w:rPr>
              <w:t>
10)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11)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12) материалдық-техникалық базаны нығайту;</w:t>
            </w:r>
          </w:p>
          <w:p>
            <w:pPr>
              <w:spacing w:after="20"/>
              <w:ind w:left="20"/>
              <w:jc w:val="both"/>
            </w:pPr>
            <w:r>
              <w:rPr>
                <w:rFonts w:ascii="Times New Roman"/>
                <w:b w:val="false"/>
                <w:i w:val="false"/>
                <w:color w:val="000000"/>
                <w:sz w:val="20"/>
              </w:rPr>
              <w:t>
13) үй-жайларды, жабдықтар мен техниканы жалға алу;</w:t>
            </w:r>
          </w:p>
          <w:p>
            <w:pPr>
              <w:spacing w:after="20"/>
              <w:ind w:left="20"/>
              <w:jc w:val="both"/>
            </w:pPr>
            <w:r>
              <w:rPr>
                <w:rFonts w:ascii="Times New Roman"/>
                <w:b w:val="false"/>
                <w:i w:val="false"/>
                <w:color w:val="000000"/>
                <w:sz w:val="20"/>
              </w:rPr>
              <w:t>
14) шарт негізінде қызметтер көрсету үшін заңды тұлғаларды тарту;</w:t>
            </w:r>
          </w:p>
          <w:p>
            <w:pPr>
              <w:spacing w:after="20"/>
              <w:ind w:left="20"/>
              <w:jc w:val="both"/>
            </w:pPr>
            <w:r>
              <w:rPr>
                <w:rFonts w:ascii="Times New Roman"/>
                <w:b w:val="false"/>
                <w:i w:val="false"/>
                <w:color w:val="000000"/>
                <w:sz w:val="20"/>
              </w:rPr>
              <w:t>
15) ғылыми зерттеулерді іске асыру үшін пайдаланылатын жабдықтар мен техниканың пайдалану шығыстары;</w:t>
            </w:r>
          </w:p>
          <w:p>
            <w:pPr>
              <w:spacing w:after="20"/>
              <w:ind w:left="20"/>
              <w:jc w:val="both"/>
            </w:pPr>
            <w:r>
              <w:rPr>
                <w:rFonts w:ascii="Times New Roman"/>
                <w:b w:val="false"/>
                <w:i w:val="false"/>
                <w:color w:val="000000"/>
                <w:sz w:val="20"/>
              </w:rPr>
              <w:t>
16) іс-шараларды (конференциялар, форумдар, семинарлар, дөңгелек үстелдер) ұйымдастыру және өткізуге;</w:t>
            </w:r>
          </w:p>
          <w:p>
            <w:pPr>
              <w:spacing w:after="20"/>
              <w:ind w:left="20"/>
              <w:jc w:val="both"/>
            </w:pPr>
            <w:r>
              <w:rPr>
                <w:rFonts w:ascii="Times New Roman"/>
                <w:b w:val="false"/>
                <w:i w:val="false"/>
                <w:color w:val="000000"/>
                <w:sz w:val="20"/>
              </w:rPr>
              <w:t>
17) естелік кәдесый және типографиялық өнімдерді сатып алу. (111, 112, 113, 116, 121, 122, 124, 131, 135, 136, 144, 149, 151, 152, 153, 154, 156, 157,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ақша өз иелігінде қалатын ғылым саласындағы мемлекеттік мекемелердің тауарларды (жұмыстарды, көрсетілетін қызметтерді) өткізуі бойынша ақылы қызмет түрлерін жүзеге асыру, ғылым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2025 жылғы 9 маусымдағы № 296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36285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жобалары бойынша ғылыми зерттеулерді жүзеге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мекемелердің Жарғысына қайшы келмейтін басқа қызметтерді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инфрақұрылымды, өнімдер шығару, кірме жолдарды күтіп-ұстау, жөндеу және салу, тиеу-түсіру жұмысы, тауарды сақтау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автомобиль жолдарын және жасанды құрылысжайларды салу, жөндеу, реконструкциялау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кеңеске оның ішінде халықаралық көрмелерге,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xml:space="preserve">
12)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 </w:t>
            </w:r>
          </w:p>
          <w:p>
            <w:pPr>
              <w:spacing w:after="20"/>
              <w:ind w:left="20"/>
              <w:jc w:val="both"/>
            </w:pPr>
            <w:r>
              <w:rPr>
                <w:rFonts w:ascii="Times New Roman"/>
                <w:b w:val="false"/>
                <w:i w:val="false"/>
                <w:color w:val="000000"/>
                <w:sz w:val="20"/>
              </w:rPr>
              <w:t xml:space="preserve">
13) автомобиль және арнайы техниканы, сондай-ақ қосалқы бөлшектерді сатып алу; </w:t>
            </w:r>
          </w:p>
          <w:p>
            <w:pPr>
              <w:spacing w:after="20"/>
              <w:ind w:left="20"/>
              <w:jc w:val="both"/>
            </w:pPr>
            <w:r>
              <w:rPr>
                <w:rFonts w:ascii="Times New Roman"/>
                <w:b w:val="false"/>
                <w:i w:val="false"/>
                <w:color w:val="000000"/>
                <w:sz w:val="20"/>
              </w:rPr>
              <w:t>
14) жабдықты, автомобиль және арнайы техниканы жөндеу және күтіп-ұстау бойынша көрсетілетін қызметтер;</w:t>
            </w:r>
          </w:p>
          <w:p>
            <w:pPr>
              <w:spacing w:after="20"/>
              <w:ind w:left="20"/>
              <w:jc w:val="both"/>
            </w:pPr>
            <w:r>
              <w:rPr>
                <w:rFonts w:ascii="Times New Roman"/>
                <w:b w:val="false"/>
                <w:i w:val="false"/>
                <w:color w:val="000000"/>
                <w:sz w:val="20"/>
              </w:rPr>
              <w:t xml:space="preserve">
15) материалдық-техникалық базаны күтіп-ұстау және арттыру; </w:t>
            </w:r>
          </w:p>
          <w:p>
            <w:pPr>
              <w:spacing w:after="20"/>
              <w:ind w:left="20"/>
              <w:jc w:val="both"/>
            </w:pPr>
            <w:r>
              <w:rPr>
                <w:rFonts w:ascii="Times New Roman"/>
                <w:b w:val="false"/>
                <w:i w:val="false"/>
                <w:color w:val="000000"/>
                <w:sz w:val="20"/>
              </w:rPr>
              <w:t xml:space="preserve">
16) жұмысты (көрсетілетін қызметті) қамтамасыз ету үшін оқу құралдарын, көрнекі материалдарды, журналдарды және кітаптарды сатып алу; </w:t>
            </w:r>
          </w:p>
          <w:p>
            <w:pPr>
              <w:spacing w:after="20"/>
              <w:ind w:left="20"/>
              <w:jc w:val="both"/>
            </w:pPr>
            <w:r>
              <w:rPr>
                <w:rFonts w:ascii="Times New Roman"/>
                <w:b w:val="false"/>
                <w:i w:val="false"/>
                <w:color w:val="000000"/>
                <w:sz w:val="20"/>
              </w:rPr>
              <w:t xml:space="preserve">
17) оқу тренингтерін, семинарлар мен конференцияларды өткізу, сондай-ақ әкімшілік және техникалық персоналдың біліктілігін арттыру; </w:t>
            </w:r>
          </w:p>
          <w:p>
            <w:pPr>
              <w:spacing w:after="20"/>
              <w:ind w:left="20"/>
              <w:jc w:val="both"/>
            </w:pPr>
            <w:r>
              <w:rPr>
                <w:rFonts w:ascii="Times New Roman"/>
                <w:b w:val="false"/>
                <w:i w:val="false"/>
                <w:color w:val="000000"/>
                <w:sz w:val="20"/>
              </w:rPr>
              <w:t>
18) жабдықты, материалдық құралдарды, жиһазды және тамақтандыруды ұйымдастыру үшін азық-түлікті сатып алу және қонақүйлерді күтіп-ұстау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қатты-тұрмыстық және құрылыс қалдықтарын жинау және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 және топырақ үю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өнімдерін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(шағыл тас) және құм карьерлерін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өнімдер шығару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есіктерді қоса алғанда, пластиктен жасалған бұйымдарды шығару және монтаждау, сондай-ақ орнату және қызмет көрсету бойынша ілеспе жұмыстарды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құрылысжайлар мен конструкцияларды дайындау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қоршаулар мен бөгеттерді дайындау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теміржол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рампасындағы тиеу-түсіру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шеңберінде тауарды жауапты сақтау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көлік (автомобиль) логистикасы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қонақүй ісі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зерттеулер,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xml:space="preserve">
12)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 </w:t>
            </w:r>
          </w:p>
          <w:p>
            <w:pPr>
              <w:spacing w:after="20"/>
              <w:ind w:left="20"/>
              <w:jc w:val="both"/>
            </w:pPr>
            <w:r>
              <w:rPr>
                <w:rFonts w:ascii="Times New Roman"/>
                <w:b w:val="false"/>
                <w:i w:val="false"/>
                <w:color w:val="000000"/>
                <w:sz w:val="20"/>
              </w:rPr>
              <w:t xml:space="preserve">
13) автомобиль және арнайы техниканы, сондай-ақ қосалқы бөлшектерді сатып алу; </w:t>
            </w:r>
          </w:p>
          <w:p>
            <w:pPr>
              <w:spacing w:after="20"/>
              <w:ind w:left="20"/>
              <w:jc w:val="both"/>
            </w:pPr>
            <w:r>
              <w:rPr>
                <w:rFonts w:ascii="Times New Roman"/>
                <w:b w:val="false"/>
                <w:i w:val="false"/>
                <w:color w:val="000000"/>
                <w:sz w:val="20"/>
              </w:rPr>
              <w:t>
14) жабдықты, автомобиль және арнайы техниканы жөндеу және күтіп-ұстау бойынша көрсетілетін қызметтер;</w:t>
            </w:r>
          </w:p>
          <w:p>
            <w:pPr>
              <w:spacing w:after="20"/>
              <w:ind w:left="20"/>
              <w:jc w:val="both"/>
            </w:pPr>
            <w:r>
              <w:rPr>
                <w:rFonts w:ascii="Times New Roman"/>
                <w:b w:val="false"/>
                <w:i w:val="false"/>
                <w:color w:val="000000"/>
                <w:sz w:val="20"/>
              </w:rPr>
              <w:t xml:space="preserve">
15) материалдық-техникалық базаны күтіп-ұстау және арттыру; </w:t>
            </w:r>
          </w:p>
          <w:p>
            <w:pPr>
              <w:spacing w:after="20"/>
              <w:ind w:left="20"/>
              <w:jc w:val="both"/>
            </w:pPr>
            <w:r>
              <w:rPr>
                <w:rFonts w:ascii="Times New Roman"/>
                <w:b w:val="false"/>
                <w:i w:val="false"/>
                <w:color w:val="000000"/>
                <w:sz w:val="20"/>
              </w:rPr>
              <w:t xml:space="preserve">
16) жұмысты (көрсетілетін қызметті) қамтамасыз ету үшін оқу құралдарын, көрнекі материалдарды, журналдарды және кітаптарды сатып алу; </w:t>
            </w:r>
          </w:p>
          <w:p>
            <w:pPr>
              <w:spacing w:after="20"/>
              <w:ind w:left="20"/>
              <w:jc w:val="both"/>
            </w:pPr>
            <w:r>
              <w:rPr>
                <w:rFonts w:ascii="Times New Roman"/>
                <w:b w:val="false"/>
                <w:i w:val="false"/>
                <w:color w:val="000000"/>
                <w:sz w:val="20"/>
              </w:rPr>
              <w:t xml:space="preserve">
17) оқу тренингтерін, семинарлар мен конференцияларды өткізу, сондай-ақ әкімшілік және техникалық персоналдың біліктілігін арттыру; </w:t>
            </w:r>
          </w:p>
          <w:p>
            <w:pPr>
              <w:spacing w:after="20"/>
              <w:ind w:left="20"/>
              <w:jc w:val="both"/>
            </w:pPr>
            <w:r>
              <w:rPr>
                <w:rFonts w:ascii="Times New Roman"/>
                <w:b w:val="false"/>
                <w:i w:val="false"/>
                <w:color w:val="000000"/>
                <w:sz w:val="20"/>
              </w:rPr>
              <w:t>
18) жабдықты, материалдық құралдарды, жиһазды және тамақтандыруды ұйымдастыру үшін азық-түлікті сатып алу және қонақүйлерді күтіп-ұстау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Дегельминтизация, дезинсекция, деразитация, дезинфекция жүргізу бойынша көрсетілетін қызметтер (ветеринариялық бақылау бекеттерiндегi дезинфекцияны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іс-шараларды және ақылы қызмет түрлерін жүзеге асыру үшін ветеринария саласындағы мемлекеттік мекеменің материалдық-техникалық базасын нығайту, жарақтандыру және ұстау, негізгі құралдарды сатып алу және жөндеу;</w:t>
            </w:r>
          </w:p>
          <w:p>
            <w:pPr>
              <w:spacing w:after="20"/>
              <w:ind w:left="20"/>
              <w:jc w:val="both"/>
            </w:pPr>
            <w:r>
              <w:rPr>
                <w:rFonts w:ascii="Times New Roman"/>
                <w:b w:val="false"/>
                <w:i w:val="false"/>
                <w:color w:val="000000"/>
                <w:sz w:val="20"/>
              </w:rPr>
              <w:t>
2) ветеринариялық іс-шараларды және ақылы қызмет түрлерін жүзеге асыру үшін ветеринария саласындағы мемлекеттік мекеме жұмыскерлері үшін арнайы киім мен арнайы қорғаныш құралдарын сатып алу;</w:t>
            </w:r>
          </w:p>
          <w:p>
            <w:pPr>
              <w:spacing w:after="20"/>
              <w:ind w:left="20"/>
              <w:jc w:val="both"/>
            </w:pPr>
            <w:r>
              <w:rPr>
                <w:rFonts w:ascii="Times New Roman"/>
                <w:b w:val="false"/>
                <w:i w:val="false"/>
                <w:color w:val="000000"/>
                <w:sz w:val="20"/>
              </w:rPr>
              <w:t>
3) ветеринариялық іс-шараларды және ақылы қызмет түрлерін жүзеге асыру үшін дегельминтизация, дезинфекцияға, дезинсекцияға және дератизацияға арналған ветеринариялық препараттарды арнайы ветеринариялық құралдарды, материалдарды сатып алу;</w:t>
            </w:r>
          </w:p>
          <w:p>
            <w:pPr>
              <w:spacing w:after="20"/>
              <w:ind w:left="20"/>
              <w:jc w:val="both"/>
            </w:pPr>
            <w:r>
              <w:rPr>
                <w:rFonts w:ascii="Times New Roman"/>
                <w:b w:val="false"/>
                <w:i w:val="false"/>
                <w:color w:val="000000"/>
                <w:sz w:val="20"/>
              </w:rPr>
              <w:t>
4) ветеринария саласындағы мемлекеттік мекемелердің жұмыскерлерін еңбек көрсеткіштері үшін көтермелеу (112, 142, 143, 159, 412, 413, 414, 416, 417, 419, 421 және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 Заңының 35-бабы 2-тармағының 4) және 5) тармақшаларына және "Ветеринария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Ауыл шаруашылығы министрінің 2025 жылғы 29 сәуірдегі № 133 бұйрығына (Нормативтік құқықтық актілерді мемлекеттік тіркеу тізілімінде № 36040 болып тіркелген)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бекiтетiн тiзбеге енгiзiлген жануарлардың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xml:space="preserve">
08 </w:t>
            </w:r>
          </w:p>
          <w:p>
            <w:pPr>
              <w:spacing w:after="20"/>
              <w:ind w:left="20"/>
              <w:jc w:val="both"/>
            </w:pPr>
            <w:r>
              <w:rPr>
                <w:rFonts w:ascii="Times New Roman"/>
                <w:b w:val="false"/>
                <w:i w:val="false"/>
                <w:color w:val="000000"/>
                <w:sz w:val="20"/>
              </w:rPr>
              <w:t xml:space="preserve">
08 </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арнаулы спорттық мүкәммалды, спорттық мүкәммалды, дене шынықтыру-сауықтыру және спорт құрылысжайларын ұсыну, іс-шаралар, оның ішінде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 қызметтеріне ақы төлеу, коммуналдық қызметтерге, оргтехника мен компьютерлерді жөндеу, ғимаратты ағымдағы жөндеу, қызметтік автомобильдерді жөндеу, ағымдағы мақсаттар үшін заттар мен материалдарды сатып алу);</w:t>
            </w:r>
          </w:p>
          <w:p>
            <w:pPr>
              <w:spacing w:after="20"/>
              <w:ind w:left="20"/>
              <w:jc w:val="both"/>
            </w:pPr>
            <w:r>
              <w:rPr>
                <w:rFonts w:ascii="Times New Roman"/>
                <w:b w:val="false"/>
                <w:i w:val="false"/>
                <w:color w:val="000000"/>
                <w:sz w:val="20"/>
              </w:rPr>
              <w:t>
4) негізгі құралдарды, оның ішінде спорттық мүкәммалды, жабдықты және басқаларын ағымдағы және күрделі жөндеу;</w:t>
            </w:r>
          </w:p>
          <w:p>
            <w:pPr>
              <w:spacing w:after="20"/>
              <w:ind w:left="20"/>
              <w:jc w:val="both"/>
            </w:pPr>
            <w:r>
              <w:rPr>
                <w:rFonts w:ascii="Times New Roman"/>
                <w:b w:val="false"/>
                <w:i w:val="false"/>
                <w:color w:val="000000"/>
                <w:sz w:val="20"/>
              </w:rPr>
              <w:t>
5) спорттық іс-шараларға қатысушылардың тамақтануын ұйымдастыруға, спорт төрешілері мен медицина қызметкерлерінің еңбегіне ақы төлеуге, мәдени-бұқаралық және сауықтыру іс-шараларын ұйымдастыруға арналған шығыстар;</w:t>
            </w:r>
          </w:p>
          <w:p>
            <w:pPr>
              <w:spacing w:after="20"/>
              <w:ind w:left="20"/>
              <w:jc w:val="both"/>
            </w:pPr>
            <w:r>
              <w:rPr>
                <w:rFonts w:ascii="Times New Roman"/>
                <w:b w:val="false"/>
                <w:i w:val="false"/>
                <w:color w:val="000000"/>
                <w:sz w:val="20"/>
              </w:rPr>
              <w:t>
6) іссапар шығыстары;</w:t>
            </w:r>
          </w:p>
          <w:p>
            <w:pPr>
              <w:spacing w:after="20"/>
              <w:ind w:left="20"/>
              <w:jc w:val="both"/>
            </w:pPr>
            <w:r>
              <w:rPr>
                <w:rFonts w:ascii="Times New Roman"/>
                <w:b w:val="false"/>
                <w:i w:val="false"/>
                <w:color w:val="000000"/>
                <w:sz w:val="20"/>
              </w:rPr>
              <w:t>
7) жүлделер, кәдесый өнімдері, полиграфиялық өнімдер;</w:t>
            </w:r>
          </w:p>
          <w:p>
            <w:pPr>
              <w:spacing w:after="20"/>
              <w:ind w:left="20"/>
              <w:jc w:val="both"/>
            </w:pPr>
            <w:r>
              <w:rPr>
                <w:rFonts w:ascii="Times New Roman"/>
                <w:b w:val="false"/>
                <w:i w:val="false"/>
                <w:color w:val="000000"/>
                <w:sz w:val="20"/>
              </w:rPr>
              <w:t>
8) спорттық іс-шараларға қатысқаны үшін жарналар;</w:t>
            </w:r>
          </w:p>
          <w:p>
            <w:pPr>
              <w:spacing w:after="20"/>
              <w:ind w:left="20"/>
              <w:jc w:val="both"/>
            </w:pPr>
            <w:r>
              <w:rPr>
                <w:rFonts w:ascii="Times New Roman"/>
                <w:b w:val="false"/>
                <w:i w:val="false"/>
                <w:color w:val="000000"/>
                <w:sz w:val="20"/>
              </w:rPr>
              <w:t xml:space="preserve">
9) спортшыларды фармакологиялық қамтамасыз ету </w:t>
            </w:r>
          </w:p>
          <w:p>
            <w:pPr>
              <w:spacing w:after="20"/>
              <w:ind w:left="20"/>
              <w:jc w:val="both"/>
            </w:pPr>
            <w:r>
              <w:rPr>
                <w:rFonts w:ascii="Times New Roman"/>
                <w:b w:val="false"/>
                <w:i w:val="false"/>
                <w:color w:val="000000"/>
                <w:sz w:val="20"/>
              </w:rPr>
              <w:t>
(111, 116, 121, 122, 124, 131, 135, 136, 141, 142, 149, 151, 152, 153, 157, 159, 161, 162, 163, 169, 412, 413, 414, 416, 418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өткізуден түскен ақша өз иелігінде қалатын тауарларды (жұмыстарды, көрсетілетін қызметтерді) өткізуі бойынша ақылы қызмет түрлерін жүзеге асыру, дене шынықтыру және спорт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Туризм және спорт министрінің 2025 жылғы 8 шiлдедегi № 125 бұйрығы (Нормативтік құқықтық актілерді мемлекеттік тіркеу тізілімінде № 36446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 саласында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8"/>
    <w:p>
      <w:pPr>
        <w:spacing w:after="0"/>
        <w:ind w:left="0"/>
        <w:jc w:val="both"/>
      </w:pPr>
      <w:r>
        <w:rPr>
          <w:rFonts w:ascii="Times New Roman"/>
          <w:b w:val="false"/>
          <w:i w:val="false"/>
          <w:color w:val="000000"/>
          <w:sz w:val="28"/>
        </w:rPr>
        <w:t>
      Ескертпе: РБ – республикалық бюджет, ЖБ – жергілікті бюджет.</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219 бұйрығына қосымша</w:t>
            </w:r>
          </w:p>
        </w:tc>
      </w:tr>
    </w:tbl>
    <w:bookmarkStart w:name="z12" w:id="9"/>
    <w:p>
      <w:pPr>
        <w:spacing w:after="0"/>
        <w:ind w:left="0"/>
        <w:jc w:val="left"/>
      </w:pPr>
      <w:r>
        <w:rPr>
          <w:rFonts w:ascii="Times New Roman"/>
          <w:b/>
          <w:i w:val="false"/>
          <w:color w:val="000000"/>
        </w:rPr>
        <w:t xml:space="preserve"> Қазақстан Республикасының Қаржы министрлігінің күші жойылуға жататын кейбір бұйрықтарының тізбесі</w:t>
      </w:r>
    </w:p>
    <w:bookmarkEnd w:id="9"/>
    <w:bookmarkStart w:name="z13" w:id="10"/>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2021 жылғы 3 тамыздағы № 755 </w:t>
      </w:r>
      <w:r>
        <w:rPr>
          <w:rFonts w:ascii="Times New Roman"/>
          <w:b w:val="false"/>
          <w:i w:val="false"/>
          <w:color w:val="000000"/>
          <w:sz w:val="28"/>
        </w:rPr>
        <w:t>бұйрығы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2.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Премьер-Министрінің орынбасары – Қаржы министрінің 2022 жылғы 22 сәуірдегі № 436 </w:t>
      </w:r>
      <w:r>
        <w:rPr>
          <w:rFonts w:ascii="Times New Roman"/>
          <w:b w:val="false"/>
          <w:i w:val="false"/>
          <w:color w:val="000000"/>
          <w:sz w:val="28"/>
        </w:rPr>
        <w:t>бұйрығы</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3.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 Қазақстан Республикасы Премьер-Министрінің орынбасары – Қаржы министрінің 2022 жылғы 30 қыркүйектегі № 1008 </w:t>
      </w:r>
      <w:r>
        <w:rPr>
          <w:rFonts w:ascii="Times New Roman"/>
          <w:b w:val="false"/>
          <w:i w:val="false"/>
          <w:color w:val="000000"/>
          <w:sz w:val="28"/>
        </w:rPr>
        <w:t>бұйрығы</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4.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 Қазақстан Республикасы Премьер-Министрінің орынбасары – Қаржы министрінің 2022 жылғы 26 желтоқсандағы № 1328 </w:t>
      </w:r>
      <w:r>
        <w:rPr>
          <w:rFonts w:ascii="Times New Roman"/>
          <w:b w:val="false"/>
          <w:i w:val="false"/>
          <w:color w:val="000000"/>
          <w:sz w:val="28"/>
        </w:rPr>
        <w:t>бұйрығы</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5.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Премьер-Министрінің орынбасары – Қаржы министрінің 2023 жылғы 23 ақпандағы № 206 </w:t>
      </w:r>
      <w:r>
        <w:rPr>
          <w:rFonts w:ascii="Times New Roman"/>
          <w:b w:val="false"/>
          <w:i w:val="false"/>
          <w:color w:val="000000"/>
          <w:sz w:val="28"/>
        </w:rPr>
        <w:t>бұйрығы</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6.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толықтырулар енгізу туралы Қазақстан Республикасы Қаржы министрінің міндетін атқарушының 2023 жылғы 14 желтоқсандағы № 1290 </w:t>
      </w:r>
      <w:r>
        <w:rPr>
          <w:rFonts w:ascii="Times New Roman"/>
          <w:b w:val="false"/>
          <w:i w:val="false"/>
          <w:color w:val="000000"/>
          <w:sz w:val="28"/>
        </w:rPr>
        <w:t>бұйрығы</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7.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19 ақпандағы № 85 </w:t>
      </w:r>
      <w:r>
        <w:rPr>
          <w:rFonts w:ascii="Times New Roman"/>
          <w:b w:val="false"/>
          <w:i w:val="false"/>
          <w:color w:val="000000"/>
          <w:sz w:val="28"/>
        </w:rPr>
        <w:t>бұйрығы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8.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1 сәуірдегі № 173 </w:t>
      </w:r>
      <w:r>
        <w:rPr>
          <w:rFonts w:ascii="Times New Roman"/>
          <w:b w:val="false"/>
          <w:i w:val="false"/>
          <w:color w:val="000000"/>
          <w:sz w:val="28"/>
        </w:rPr>
        <w:t>бұйрығы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9.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28 қазандағы № 718 </w:t>
      </w:r>
      <w:r>
        <w:rPr>
          <w:rFonts w:ascii="Times New Roman"/>
          <w:b w:val="false"/>
          <w:i w:val="false"/>
          <w:color w:val="000000"/>
          <w:sz w:val="28"/>
        </w:rPr>
        <w:t>бұйрығы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10.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2024 жылғы 11 қарашадағы № 760 </w:t>
      </w:r>
      <w:r>
        <w:rPr>
          <w:rFonts w:ascii="Times New Roman"/>
          <w:b w:val="false"/>
          <w:i w:val="false"/>
          <w:color w:val="000000"/>
          <w:sz w:val="28"/>
        </w:rPr>
        <w:t>бұйрығы</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