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7b13" w14:textId="7287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2024 жылғы 30 желтоқсандағы № 36-194 "Райымбек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2025 жылғы 29 қазандағы № 47-247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206 379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кірістер 5 639 041 мың теңге, оның ішінде: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1 784 413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40 475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3 022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3 811 131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6 438 030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106 294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121 762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904 065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904 065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975 326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128 089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56 828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бюджет, шағын және орта кәсіпкерлікті дамыту, туризм, инновациялық даму, өнеркәсіп, құрылыс, көлік, коммуникация, энергетика, тұрғын үй-коммуналдық шаруашылық, ауылшаруашылығы және жер қатынастарын реттеу, қоршаған ортаны қорғау, табиғи ресурстарды тиімді пайдалану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2025 жылғы 29 қазандағы № 47-247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2024 жылғы 30 желтоқсандағы "Райымбек ауданының 2025-2027 жылдарға арналған аудандық бюджеті туралы" № 36-194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6 438 030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және тұрғын үй қоры саласында жергілікті деңгейде мемлекеттік саясатты іске асыру бойынша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