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21ce" w14:textId="a132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Бақанас ауылдық округіне қарасты Үшжарма ауылындағы "Лесная" көшесіне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Бақанас ауылдық округі әкімінің 2025 жылғы 21 тамыздағы № 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Бақанас ауылдық округіне қарасты Үшжарма ауылы халқының пікірін ескере отырып және 2025 жылғы 27 наурыздағы Алматы облысының онамастикалық комиссиясының қорытындысы негізінде, Балқаш ауданы Бақанас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Бақанас ауылдық округіне қарасты Үшжарма ауылындағы "Лесная" көшесіне "Іле" көшесі деп қайта атау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Байгуатова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