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590a" w14:textId="7235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қорғау аймақтарын,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2025 жылғы 8 тамыздағы № 238 қаулысы</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85</w:t>
      </w:r>
      <w:r>
        <w:rPr>
          <w:rFonts w:ascii="Times New Roman"/>
          <w:b w:val="false"/>
          <w:i w:val="false"/>
          <w:color w:val="000000"/>
          <w:sz w:val="28"/>
        </w:rPr>
        <w:t xml:space="preserve">-баптарына,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120-НҚ</w:t>
      </w:r>
      <w:r>
        <w:rPr>
          <w:rFonts w:ascii="Times New Roman"/>
          <w:b w:val="false"/>
          <w:i w:val="false"/>
          <w:color w:val="000000"/>
          <w:sz w:val="28"/>
        </w:rPr>
        <w:t xml:space="preserve"> бұйрығына (Нормативтік құқықтық актілерді мемлекеттік тіркеу тізілімінде № 36238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су қорғау аймақтары және белдеулері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Алматы облысының су қорғау аймақтарын және белдеулерін шаруашылыққа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xml:space="preserve">
      3. Алматы облысы әкімдігінің кейбір қаулыларының күші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жойылды деп танылсын.</w:t>
      </w:r>
    </w:p>
    <w:bookmarkEnd w:id="3"/>
    <w:bookmarkStart w:name="z11" w:id="4"/>
    <w:p>
      <w:pPr>
        <w:spacing w:after="0"/>
        <w:ind w:left="0"/>
        <w:jc w:val="both"/>
      </w:pPr>
      <w:r>
        <w:rPr>
          <w:rFonts w:ascii="Times New Roman"/>
          <w:b w:val="false"/>
          <w:i w:val="false"/>
          <w:color w:val="000000"/>
          <w:sz w:val="28"/>
        </w:rPr>
        <w:t>
      4. "Алматы облысының су ресурстары және ирригация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және ирригация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шаруашылығы комитетінің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ресурстарын пайдалануды реттеу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Балқаш-Алакөл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"08" тамызындағы № 238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аймақтары мен белдеулерінің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03-045-070-545; 03-045-093-209; 03-045-093-200; 03-045-227-005) Ұзынқарғалы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шекаралары шегінде (кадастрлық нөмірлері: 03-045-093-169, 03-045-093-911) Ұзынқарғалы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03-045-227-539) Ұзынқарғалы өзенінің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03-045-099-260) Ұзынқарғалы өзенінің (сол жақ жағалауының) және Шолақ-Қарғалы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03-047-227-027, 03-047-227-057, 03-047-227-058, 03-047-227-059, 03-047-227-111, 03-047-227-118) Ақсай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03-044-193-018) Түрген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03-045-099-332) Ұзынқарғалы өзенінің (сол жақ жағалауы) және Шолақ-Қарғалы өзенінің (оң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03-046-196-077) Қаскелең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шекаралары шегінде (кадастрлық нөмірлері: 03-045-093-1037,03-045-099-303)Ұзынқарғалы өзенінің (сол жақ жағалауы) және Шолақ-Қарғалы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шекарасы шегінде (кадастрлық нөмірі: 03-047-277-034 Ақсай өзенінің (оң жақ жағалауының) су қорғау аймақтары мен белдеулері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03-044-193-236; 03-044-193-237) Түрген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шекаралары шегінде (кадастрлық нөмірлері: 03-044-237-442, 03-044-237-424) Қаратұрық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03-044-023-332 Бесағаш өзенінің (оң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нөмірлері: 03-051-146-288, 03-044-023-256 Талғар өзенінің (сол жақ жағалауының)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Қырғауылды өзенінің су қорғау аймақтары мен белдеулері (ПК-18 + 877 шегінде ПК-21+00 дейін оң жақ жағалауының кадастрлық нөмірі:</w:t>
            </w:r>
          </w:p>
          <w:bookmarkEnd w:id="9"/>
          <w:p>
            <w:pPr>
              <w:spacing w:after="20"/>
              <w:ind w:left="20"/>
              <w:jc w:val="both"/>
            </w:pPr>
            <w:r>
              <w:rPr>
                <w:rFonts w:ascii="Times New Roman"/>
                <w:b w:val="false"/>
                <w:i w:val="false"/>
                <w:color w:val="000000"/>
                <w:sz w:val="20"/>
              </w:rPr>
              <w:t>
03-047-292-2987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Жер учаскелерінің шекаралары шегінде (кадастрлық нөмірлері:</w:t>
            </w:r>
          </w:p>
          <w:bookmarkEnd w:id="10"/>
          <w:p>
            <w:pPr>
              <w:spacing w:after="20"/>
              <w:ind w:left="20"/>
              <w:jc w:val="both"/>
            </w:pPr>
            <w:r>
              <w:rPr>
                <w:rFonts w:ascii="Times New Roman"/>
                <w:b w:val="false"/>
                <w:i w:val="false"/>
                <w:color w:val="000000"/>
                <w:sz w:val="20"/>
              </w:rPr>
              <w:t>
03-045-010-1034, 03-045-003-805) Аққайнарсай арнасының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03-047-062-412), Ащыбұлақсай өзенінің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03-046-149-125) Қарасу-Байсерке және Теренқара өзендерінің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03-044-265-289) Шелек өзенінің (сол жақ жағалауы)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03-046-013-1477) Қоянқұс өзенінің (сол жақ жағалауы)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шекарасы шегінде (кадастрлық нөмірі: 03-046-084-097) Қаскелең өзенінің (оң жақ жағалауы)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Тоқпанов ауылдық округінің, Асқар Тоқпанов ауылының, Асқар № 1493, 1536/8 жер учаскелерінің шекаралары шегіндегі (кадастрлық нөмірлері:</w:t>
            </w:r>
          </w:p>
          <w:bookmarkEnd w:id="11"/>
          <w:p>
            <w:pPr>
              <w:spacing w:after="20"/>
              <w:ind w:left="20"/>
              <w:jc w:val="both"/>
            </w:pPr>
            <w:r>
              <w:rPr>
                <w:rFonts w:ascii="Times New Roman"/>
                <w:b w:val="false"/>
                <w:i w:val="false"/>
                <w:color w:val="000000"/>
                <w:sz w:val="20"/>
              </w:rPr>
              <w:t>
03-046-043-1493, 03-046-043-1797) Боралдай өзенінің (оң жақ және сол жақ жағалаулары)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"08" тамызындағы № 238 қаулысына 2-қосымша</w:t>
            </w:r>
          </w:p>
        </w:tc>
      </w:tr>
    </w:tbl>
    <w:bookmarkStart w:name="z29" w:id="12"/>
    <w:p>
      <w:pPr>
        <w:spacing w:after="0"/>
        <w:ind w:left="0"/>
        <w:jc w:val="left"/>
      </w:pPr>
      <w:r>
        <w:rPr>
          <w:rFonts w:ascii="Times New Roman"/>
          <w:b/>
          <w:i w:val="false"/>
          <w:color w:val="000000"/>
        </w:rPr>
        <w:t xml:space="preserve"> Алматы облысының су қорғау аймақтарын және белдеулерін шаруашылыққа пайдалану режимі</w:t>
      </w:r>
    </w:p>
    <w:bookmarkEnd w:id="12"/>
    <w:bookmarkStart w:name="z30" w:id="13"/>
    <w:p>
      <w:pPr>
        <w:spacing w:after="0"/>
        <w:ind w:left="0"/>
        <w:jc w:val="both"/>
      </w:pPr>
      <w:r>
        <w:rPr>
          <w:rFonts w:ascii="Times New Roman"/>
          <w:b w:val="false"/>
          <w:i w:val="false"/>
          <w:color w:val="000000"/>
          <w:sz w:val="28"/>
        </w:rPr>
        <w:t>
      1. Жерүсті су объектілерінде:</w:t>
      </w:r>
    </w:p>
    <w:bookmarkEnd w:id="13"/>
    <w:bookmarkStart w:name="z31" w:id="14"/>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4"/>
    <w:bookmarkStart w:name="z32" w:id="15"/>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5"/>
    <w:bookmarkStart w:name="z33" w:id="16"/>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6"/>
    <w:bookmarkStart w:name="z34" w:id="17"/>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7"/>
    <w:bookmarkStart w:name="z35" w:id="18"/>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8"/>
    <w:bookmarkStart w:name="z36" w:id="19"/>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9"/>
    <w:bookmarkStart w:name="z37" w:id="20"/>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20"/>
    <w:bookmarkStart w:name="z38" w:id="21"/>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21"/>
    <w:bookmarkStart w:name="z39" w:id="22"/>
    <w:p>
      <w:pPr>
        <w:spacing w:after="0"/>
        <w:ind w:left="0"/>
        <w:jc w:val="both"/>
      </w:pPr>
      <w:r>
        <w:rPr>
          <w:rFonts w:ascii="Times New Roman"/>
          <w:b w:val="false"/>
          <w:i w:val="false"/>
          <w:color w:val="000000"/>
          <w:sz w:val="28"/>
        </w:rPr>
        <w:t>
      1) мыналарды:</w:t>
      </w:r>
    </w:p>
    <w:bookmarkEnd w:id="22"/>
    <w:bookmarkStart w:name="z40" w:id="23"/>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23"/>
    <w:bookmarkStart w:name="z41" w:id="24"/>
    <w:p>
      <w:pPr>
        <w:spacing w:after="0"/>
        <w:ind w:left="0"/>
        <w:jc w:val="both"/>
      </w:pPr>
      <w:r>
        <w:rPr>
          <w:rFonts w:ascii="Times New Roman"/>
          <w:b w:val="false"/>
          <w:i w:val="false"/>
          <w:color w:val="000000"/>
          <w:sz w:val="28"/>
        </w:rPr>
        <w:t>
      көпірлерді, көпір құрылысжайларын;</w:t>
      </w:r>
    </w:p>
    <w:bookmarkEnd w:id="24"/>
    <w:bookmarkStart w:name="z42" w:id="25"/>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5"/>
    <w:bookmarkStart w:name="z43" w:id="26"/>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6"/>
    <w:bookmarkStart w:name="z44" w:id="27"/>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27"/>
    <w:bookmarkStart w:name="z45" w:id="28"/>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8"/>
    <w:bookmarkStart w:name="z46" w:id="29"/>
    <w:p>
      <w:pPr>
        <w:spacing w:after="0"/>
        <w:ind w:left="0"/>
        <w:jc w:val="both"/>
      </w:pPr>
      <w:r>
        <w:rPr>
          <w:rFonts w:ascii="Times New Roman"/>
          <w:b w:val="false"/>
          <w:i w:val="false"/>
          <w:color w:val="000000"/>
          <w:sz w:val="28"/>
        </w:rPr>
        <w:t>
      2) жағалауды нығайту, ағаш өсіру және көгалдандыру;</w:t>
      </w:r>
    </w:p>
    <w:bookmarkEnd w:id="29"/>
    <w:bookmarkStart w:name="z47" w:id="30"/>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End w:id="30"/>
    <w:bookmarkStart w:name="z48" w:id="31"/>
    <w:p>
      <w:pPr>
        <w:spacing w:after="0"/>
        <w:ind w:left="0"/>
        <w:jc w:val="both"/>
      </w:pPr>
      <w:r>
        <w:rPr>
          <w:rFonts w:ascii="Times New Roman"/>
          <w:b w:val="false"/>
          <w:i w:val="false"/>
          <w:color w:val="000000"/>
          <w:sz w:val="28"/>
        </w:rPr>
        <w:t>
      3. Су қорғау аймақтары шегінде:</w:t>
      </w:r>
    </w:p>
    <w:bookmarkEnd w:id="31"/>
    <w:bookmarkStart w:name="z49" w:id="32"/>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32"/>
    <w:bookmarkStart w:name="z50" w:id="33"/>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33"/>
    <w:bookmarkStart w:name="z51" w:id="34"/>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34"/>
    <w:bookmarkStart w:name="z52" w:id="35"/>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5"/>
    <w:bookmarkStart w:name="z53" w:id="36"/>
    <w:p>
      <w:pPr>
        <w:spacing w:after="0"/>
        <w:ind w:left="0"/>
        <w:jc w:val="both"/>
      </w:pPr>
      <w:r>
        <w:rPr>
          <w:rFonts w:ascii="Times New Roman"/>
          <w:b w:val="false"/>
          <w:i w:val="false"/>
          <w:color w:val="000000"/>
          <w:sz w:val="28"/>
        </w:rPr>
        <w:t>
      5) зираттарды орналастыруға;</w:t>
      </w:r>
    </w:p>
    <w:bookmarkEnd w:id="36"/>
    <w:bookmarkStart w:name="z54" w:id="37"/>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7"/>
    <w:bookmarkStart w:name="z55" w:id="38"/>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"08" тамызындағы № 238 қаулысына 3-қосымша</w:t>
            </w:r>
          </w:p>
        </w:tc>
      </w:tr>
    </w:tbl>
    <w:bookmarkStart w:name="z57" w:id="39"/>
    <w:p>
      <w:pPr>
        <w:spacing w:after="0"/>
        <w:ind w:left="0"/>
        <w:jc w:val="left"/>
      </w:pPr>
      <w:r>
        <w:rPr>
          <w:rFonts w:ascii="Times New Roman"/>
          <w:b/>
          <w:i w:val="false"/>
          <w:color w:val="000000"/>
        </w:rPr>
        <w:t xml:space="preserve"> Алматы облысы әкімдігінің күші жойылды деп танылған кейбір қаулыларының тізбесі</w:t>
      </w:r>
    </w:p>
    <w:bookmarkEnd w:id="39"/>
    <w:bookmarkStart w:name="z58" w:id="40"/>
    <w:p>
      <w:pPr>
        <w:spacing w:after="0"/>
        <w:ind w:left="0"/>
        <w:jc w:val="both"/>
      </w:pPr>
      <w:r>
        <w:rPr>
          <w:rFonts w:ascii="Times New Roman"/>
          <w:b w:val="false"/>
          <w:i w:val="false"/>
          <w:color w:val="000000"/>
          <w:sz w:val="28"/>
        </w:rPr>
        <w:t xml:space="preserve">
      1. Алматы облысы әкімдігінің 2023 жылғы 17 тамыздағы </w:t>
      </w:r>
      <w:r>
        <w:rPr>
          <w:rFonts w:ascii="Times New Roman"/>
          <w:b w:val="false"/>
          <w:i w:val="false"/>
          <w:color w:val="000000"/>
          <w:sz w:val="28"/>
        </w:rPr>
        <w:t>№278</w:t>
      </w:r>
      <w:r>
        <w:rPr>
          <w:rFonts w:ascii="Times New Roman"/>
          <w:b w:val="false"/>
          <w:i w:val="false"/>
          <w:color w:val="000000"/>
          <w:sz w:val="28"/>
        </w:rPr>
        <w:t xml:space="preserve"> "Алматы облысының су объектілерінің су қорғау аймақтары, белдеулерін және оларды шаруашылықта пайдалану арнайы режимін белгілеу туралы" (Нормативтік құқықтық актілерді мемлекеттік тіркеу тізілімінде №6024-05 болып тіркелген) қаулысы;</w:t>
      </w:r>
    </w:p>
    <w:bookmarkEnd w:id="40"/>
    <w:bookmarkStart w:name="z59" w:id="41"/>
    <w:p>
      <w:pPr>
        <w:spacing w:after="0"/>
        <w:ind w:left="0"/>
        <w:jc w:val="both"/>
      </w:pPr>
      <w:r>
        <w:rPr>
          <w:rFonts w:ascii="Times New Roman"/>
          <w:b w:val="false"/>
          <w:i w:val="false"/>
          <w:color w:val="000000"/>
          <w:sz w:val="28"/>
        </w:rPr>
        <w:t xml:space="preserve">
      2. Алматы облысы әкімдігінің 2024 жылғы 4 мамырдағы </w:t>
      </w:r>
      <w:r>
        <w:rPr>
          <w:rFonts w:ascii="Times New Roman"/>
          <w:b w:val="false"/>
          <w:i w:val="false"/>
          <w:color w:val="000000"/>
          <w:sz w:val="28"/>
        </w:rPr>
        <w:t>№168</w:t>
      </w:r>
      <w:r>
        <w:rPr>
          <w:rFonts w:ascii="Times New Roman"/>
          <w:b w:val="false"/>
          <w:i w:val="false"/>
          <w:color w:val="000000"/>
          <w:sz w:val="28"/>
        </w:rPr>
        <w:t xml:space="preserve"> "Алматы облысы әкімдігінің 2023 жылғы 17 тамыздағы "Алматы облысының су объектілерінің су қорғау аймақтары, белдеулерін және оларды шаруашылықта пайдалану арнайы режимін белгілеу туралы" № 278 қаулысына өзгеріс енгізу туралы" (Нормативтік құқықтық актілерді мемлекеттік тіркеу тізілімінде №6117-05 болып тіркелген) қаулысы; </w:t>
      </w:r>
    </w:p>
    <w:bookmarkEnd w:id="41"/>
    <w:bookmarkStart w:name="z60" w:id="42"/>
    <w:p>
      <w:pPr>
        <w:spacing w:after="0"/>
        <w:ind w:left="0"/>
        <w:jc w:val="both"/>
      </w:pPr>
      <w:r>
        <w:rPr>
          <w:rFonts w:ascii="Times New Roman"/>
          <w:b w:val="false"/>
          <w:i w:val="false"/>
          <w:color w:val="000000"/>
          <w:sz w:val="28"/>
        </w:rPr>
        <w:t xml:space="preserve">
      3. Алматы облысы әкімдігінің 2024 жылғы 20 маусымдағы </w:t>
      </w:r>
      <w:r>
        <w:rPr>
          <w:rFonts w:ascii="Times New Roman"/>
          <w:b w:val="false"/>
          <w:i w:val="false"/>
          <w:color w:val="000000"/>
          <w:sz w:val="28"/>
        </w:rPr>
        <w:t>№209</w:t>
      </w:r>
      <w:r>
        <w:rPr>
          <w:rFonts w:ascii="Times New Roman"/>
          <w:b w:val="false"/>
          <w:i w:val="false"/>
          <w:color w:val="000000"/>
          <w:sz w:val="28"/>
        </w:rPr>
        <w:t xml:space="preserve"> "Алматы облысы әкімдігінің 2023 жылғы 17 тамыздағы "Алматы облысының су объектілерінің су қорғау аймақтары, белдеулерін және оларды шаруашылықта пайдалану арнайы режимін белгілеу туралы" № 278 қаулысына өзгеріс енгізу туралы" (Нормативтік құқықтық актілерді мемлекеттік тіркеу тізілімінде №6133-05болып тіркелген) қаулысы;</w:t>
      </w:r>
    </w:p>
    <w:bookmarkEnd w:id="42"/>
    <w:bookmarkStart w:name="z61" w:id="43"/>
    <w:p>
      <w:pPr>
        <w:spacing w:after="0"/>
        <w:ind w:left="0"/>
        <w:jc w:val="both"/>
      </w:pPr>
      <w:r>
        <w:rPr>
          <w:rFonts w:ascii="Times New Roman"/>
          <w:b w:val="false"/>
          <w:i w:val="false"/>
          <w:color w:val="000000"/>
          <w:sz w:val="28"/>
        </w:rPr>
        <w:t xml:space="preserve">
      4. Алматы облысы әкімдігінің 2024 жылғы 24 шілдедегі </w:t>
      </w:r>
      <w:r>
        <w:rPr>
          <w:rFonts w:ascii="Times New Roman"/>
          <w:b w:val="false"/>
          <w:i w:val="false"/>
          <w:color w:val="000000"/>
          <w:sz w:val="28"/>
        </w:rPr>
        <w:t>№ 231</w:t>
      </w:r>
      <w:r>
        <w:rPr>
          <w:rFonts w:ascii="Times New Roman"/>
          <w:b w:val="false"/>
          <w:i w:val="false"/>
          <w:color w:val="000000"/>
          <w:sz w:val="28"/>
        </w:rPr>
        <w:t xml:space="preserve"> "Алматы облысы әкімдігінің 2023 жылғы 17 тамыздағы "Алматы облысының су объектілерінің су қорғау аймақтары, белдеулерін және оларды шаруашылықта пайдалану арнайы режимін белгілеу туралы" № 278 қаулысына өзгеріс енгізу туралы" (Нормативтік құқықтық актілерді мемлекеттік тіркеу тізілімінде №6143-05 болып тіркелген) қаулысы.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