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217c" w14:textId="aac2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Алматы облысы әкімдігінің 2025 жылғы 2 маусымдағы № 148 қаулысы</w:t>
      </w:r>
    </w:p>
    <w:p>
      <w:pPr>
        <w:spacing w:after="0"/>
        <w:ind w:left="0"/>
        <w:jc w:val="both"/>
      </w:pPr>
      <w:bookmarkStart w:name="z7" w:id="0"/>
      <w:r>
        <w:rPr>
          <w:rFonts w:ascii="Times New Roman"/>
          <w:b w:val="false"/>
          <w:i w:val="false"/>
          <w:color w:val="ff0000"/>
          <w:sz w:val="28"/>
        </w:rPr>
        <w:t>
      Ескерту. 01.09.2025 бастап қолданысқа енгізіледі - осы қаулының 4 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Алматы облысының әкімдігі ҚАУЛЫ ЕТЕДІ:</w:t>
      </w:r>
    </w:p>
    <w:bookmarkEnd w:id="1"/>
    <w:bookmarkStart w:name="z9" w:id="2"/>
    <w:p>
      <w:pPr>
        <w:spacing w:after="0"/>
        <w:ind w:left="0"/>
        <w:jc w:val="both"/>
      </w:pPr>
      <w:r>
        <w:rPr>
          <w:rFonts w:ascii="Times New Roman"/>
          <w:b w:val="false"/>
          <w:i w:val="false"/>
          <w:color w:val="000000"/>
          <w:sz w:val="28"/>
        </w:rPr>
        <w:t>
      1. Осы қаулының қосымшасына сәйкес қоғамдық жұмыстардың түрлері және қоғамдық жұмыстар орындалуға тиіс ұйымдардың тізбесі айқындалсын.</w:t>
      </w:r>
    </w:p>
    <w:bookmarkEnd w:id="2"/>
    <w:bookmarkStart w:name="z10"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