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bdfb" w14:textId="9bdb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Шалқар ауданы әкімдігінің 2025 жылғы 29 қыркүйектегі № 223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Шалқар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Start w:name="z4" w:id="0"/>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актілердің Эталондық бақылау банкіне ресми жариялауды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Шалқар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2025 жылғы "29" қыркүйектегі </w:t>
            </w:r>
            <w:r>
              <w:br/>
            </w:r>
            <w:r>
              <w:rPr>
                <w:rFonts w:ascii="Times New Roman"/>
                <w:b w:val="false"/>
                <w:i w:val="false"/>
                <w:color w:val="000000"/>
                <w:sz w:val="20"/>
              </w:rPr>
              <w:t>№ 223 қаулысына қосымша</w:t>
            </w:r>
          </w:p>
        </w:tc>
      </w:tr>
    </w:tbl>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Психоневрологиялық аурулары бар мүгедек балаларға үйде әлеуметтік қызмет көрсету бөлімі</w:t>
            </w:r>
          </w:p>
          <w:p>
            <w:pPr>
              <w:spacing w:after="20"/>
              <w:ind w:left="20"/>
              <w:jc w:val="both"/>
            </w:pPr>
            <w:r>
              <w:rPr>
                <w:rFonts w:ascii="Times New Roman"/>
                <w:b w:val="false"/>
                <w:i w:val="false"/>
                <w:color w:val="000000"/>
                <w:sz w:val="20"/>
              </w:rPr>
              <w:t>
2) Тірек-қимыл аппараты бұзылған мүгедек балаларға үйде әлеуметтік қызмет көрсету бөлімі</w:t>
            </w:r>
          </w:p>
          <w:p>
            <w:pPr>
              <w:spacing w:after="20"/>
              <w:ind w:left="20"/>
              <w:jc w:val="both"/>
            </w:pPr>
            <w:r>
              <w:rPr>
                <w:rFonts w:ascii="Times New Roman"/>
                <w:b w:val="false"/>
                <w:i w:val="false"/>
                <w:color w:val="000000"/>
                <w:sz w:val="20"/>
              </w:rPr>
              <w:t>
3) Қарттар мен мүгедектерге үйде арнаулы қызмет көрсету бөлімі</w:t>
            </w:r>
          </w:p>
          <w:p>
            <w:pPr>
              <w:spacing w:after="20"/>
              <w:ind w:left="20"/>
              <w:jc w:val="both"/>
            </w:pPr>
            <w:r>
              <w:rPr>
                <w:rFonts w:ascii="Times New Roman"/>
                <w:b w:val="false"/>
                <w:i w:val="false"/>
                <w:color w:val="000000"/>
                <w:sz w:val="20"/>
              </w:rPr>
              <w:t>
4) Психоневрологиялық аурулары бар 18 жастан асқан мүгедектерге үйде арнаулы әлеуметтік қызмет көрсету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w:t>
            </w:r>
          </w:p>
          <w:p>
            <w:pPr>
              <w:spacing w:after="20"/>
              <w:ind w:left="20"/>
              <w:jc w:val="both"/>
            </w:pPr>
            <w:r>
              <w:rPr>
                <w:rFonts w:ascii="Times New Roman"/>
                <w:b w:val="false"/>
                <w:i w:val="false"/>
                <w:color w:val="000000"/>
                <w:sz w:val="20"/>
              </w:rPr>
              <w:t>
2) Ауыр</w:t>
            </w:r>
          </w:p>
          <w:p>
            <w:pPr>
              <w:spacing w:after="20"/>
              <w:ind w:left="20"/>
              <w:jc w:val="both"/>
            </w:pPr>
            <w:r>
              <w:rPr>
                <w:rFonts w:ascii="Times New Roman"/>
                <w:b w:val="false"/>
                <w:i w:val="false"/>
                <w:color w:val="000000"/>
                <w:sz w:val="20"/>
              </w:rPr>
              <w:t>
3) Орташа және айқын</w:t>
            </w:r>
          </w:p>
          <w:p>
            <w:pPr>
              <w:spacing w:after="20"/>
              <w:ind w:left="20"/>
              <w:jc w:val="both"/>
            </w:pPr>
            <w:r>
              <w:rPr>
                <w:rFonts w:ascii="Times New Roman"/>
                <w:b w:val="false"/>
                <w:i w:val="false"/>
                <w:color w:val="000000"/>
                <w:sz w:val="20"/>
              </w:rPr>
              <w:t>
4)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