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75e6" w14:textId="8a47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Табантал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неізгі капиталды сатудан түсетін түсімдер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84 482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90 139,6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профициті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Табантал ауылдық округінің бюджетіне аудандық бюджеттен берілген 39 025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Табантал ауылдық округінің бюджетіне аудандық бюджеттен ағымдағы нысаналы трансферттер түсімі 30 700 мың теңге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Табантал ауылдық округі әкімінің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Табантал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90 139.6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