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8e35" w14:textId="0528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Хромтау аудандық мәслихатының 2025 жылғы 7 тамыздағы № 348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 Үкіметінің 30 маусымдағы 2023 жылғы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7 тамыздағы № 348 </w:t>
            </w:r>
            <w:r>
              <w:br/>
            </w:r>
            <w:r>
              <w:rPr>
                <w:rFonts w:ascii="Times New Roman"/>
                <w:b w:val="false"/>
                <w:i w:val="false"/>
                <w:color w:val="000000"/>
                <w:sz w:val="20"/>
              </w:rPr>
              <w:t>шешіміне қосымша</w:t>
            </w:r>
          </w:p>
        </w:tc>
      </w:tr>
    </w:tbl>
    <w:bookmarkStart w:name="z7" w:id="3"/>
    <w:p>
      <w:pPr>
        <w:spacing w:after="0"/>
        <w:ind w:left="0"/>
        <w:jc w:val="left"/>
      </w:pPr>
      <w:r>
        <w:rPr>
          <w:rFonts w:ascii="Times New Roman"/>
          <w:b/>
          <w:i w:val="false"/>
          <w:color w:val="000000"/>
        </w:rPr>
        <w:t xml:space="preserve">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Ақтөбе облысы Хромтау аудандық мәслихатының 30.06.2026 </w:t>
      </w:r>
      <w:r>
        <w:rPr>
          <w:rFonts w:ascii="Times New Roman"/>
          <w:b w:val="false"/>
          <w:i w:val="false"/>
          <w:color w:val="ff0000"/>
          <w:sz w:val="28"/>
        </w:rPr>
        <w:t>№ 491</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8" w:id="4"/>
    <w:p>
      <w:pPr>
        <w:spacing w:after="0"/>
        <w:ind w:left="0"/>
        <w:jc w:val="left"/>
      </w:pPr>
      <w:r>
        <w:rPr>
          <w:rFonts w:ascii="Times New Roman"/>
          <w:b/>
          <w:i w:val="false"/>
          <w:color w:val="000000"/>
        </w:rPr>
        <w:t xml:space="preserve"> 1 тарау. Жалпы ережелер</w:t>
      </w:r>
    </w:p>
    <w:bookmarkEnd w:id="4"/>
    <w:bookmarkStart w:name="z9" w:id="5"/>
    <w:p>
      <w:pPr>
        <w:spacing w:after="0"/>
        <w:ind w:left="0"/>
        <w:jc w:val="both"/>
      </w:pPr>
      <w:r>
        <w:rPr>
          <w:rFonts w:ascii="Times New Roman"/>
          <w:b w:val="false"/>
          <w:i w:val="false"/>
          <w:color w:val="000000"/>
          <w:sz w:val="28"/>
        </w:rPr>
        <w:t xml:space="preserve">
      1. Осы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Ақтөбе облысы, Хромтау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"Хромтау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қала және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7"/>
    <w:p>
      <w:pPr>
        <w:spacing w:after="0"/>
        <w:ind w:left="0"/>
        <w:jc w:val="both"/>
      </w:pPr>
      <w:r>
        <w:rPr>
          <w:rFonts w:ascii="Times New Roman"/>
          <w:b w:val="false"/>
          <w:i w:val="false"/>
          <w:color w:val="000000"/>
          <w:sz w:val="28"/>
        </w:rPr>
        <w:t>
      3. Осы Қағидалардың 7 тармағының соңғы абзацында көрсетілген жағдайларды қоспағанда, осы Қағидалар Хромтау ауданында тұрақты тіркелген және тұратын адамдарға қолданылады.</w:t>
      </w:r>
    </w:p>
    <w:bookmarkEnd w:id="7"/>
    <w:bookmarkStart w:name="z12" w:id="8"/>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сондай-ақ Қазақстан Республикасының "Ардагерлер туралы"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және 17-бабында көзделген әлеуметтік қолдау шаралары осы Қағидаларда айқындалған тәртіппен көрсетіледі.</w:t>
      </w:r>
    </w:p>
    <w:bookmarkEnd w:id="8"/>
    <w:bookmarkStart w:name="z13" w:id="9"/>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9"/>
    <w:bookmarkStart w:name="z14" w:id="10"/>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0"/>
    <w:bookmarkStart w:name="z15" w:id="11"/>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1 272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Заңның күші қолданылатын, осы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басқа адамдарға – 39 (отыз тоғыз) АЕК мөлшерінде;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25 қазан – Қазақстан Республикасы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 алуға құқығы болған жағдайда әлеуметтік көмектің бір түрі (көлемі бойынша үлкені) көрсетіледі.</w:t>
      </w:r>
    </w:p>
    <w:bookmarkStart w:name="z16" w:id="12"/>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2"/>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Дүлей зілзала немесе өрт салдарынан мүлкке зиян келгенде әлеуметтік көмек меншік иесінің тіркелген жеріне қарамастан зиян тиген мүлік орналасқан жер бойынша көрсетіледі.</w:t>
      </w:r>
    </w:p>
    <w:bookmarkStart w:name="z17" w:id="13"/>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3"/>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4"/>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республикалық бюджет туралы заңмен тиісті қаржы жылына белгіленетін ең төменгі күнкөріс деңгейінің бір еселенген мөлшерінен аспайтын жан басына шаққандағы орташа табысы есепке алынып көрсетіледі:</w:t>
      </w:r>
    </w:p>
    <w:bookmarkEnd w:id="14"/>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сырқаттың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сырқат бойынша жылына бір рет көрсетіледі.</w:t>
      </w:r>
    </w:p>
    <w:p>
      <w:pPr>
        <w:spacing w:after="0"/>
        <w:ind w:left="0"/>
        <w:jc w:val="both"/>
      </w:pPr>
      <w:r>
        <w:rPr>
          <w:rFonts w:ascii="Times New Roman"/>
          <w:b w:val="false"/>
          <w:i w:val="false"/>
          <w:color w:val="000000"/>
          <w:sz w:val="28"/>
        </w:rPr>
        <w:t>
      2) Азаматқа (отбасына) жан басына шаққандағы орташа табыстары республикалық бюджет туралы заңмен тиісті қаржы жылына белгіленетін ең төменгі күнкөріс деңгейінің бір еселенген мөлшерінен аспаған жағдайда - 30 (отыз) АЕК мөлшерінде көрсетіледі.</w:t>
      </w:r>
    </w:p>
    <w:bookmarkStart w:name="z19" w:id="15"/>
    <w:p>
      <w:pPr>
        <w:spacing w:after="0"/>
        <w:ind w:left="0"/>
        <w:jc w:val="both"/>
      </w:pPr>
      <w:r>
        <w:rPr>
          <w:rFonts w:ascii="Times New Roman"/>
          <w:b w:val="false"/>
          <w:i w:val="false"/>
          <w:color w:val="000000"/>
          <w:sz w:val="28"/>
        </w:rPr>
        <w:t xml:space="preserve">
      10.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bookmarkEnd w:id="15"/>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bookmarkStart w:name="z20" w:id="16"/>
    <w:p>
      <w:pPr>
        <w:spacing w:after="0"/>
        <w:ind w:left="0"/>
        <w:jc w:val="both"/>
      </w:pPr>
      <w:r>
        <w:rPr>
          <w:rFonts w:ascii="Times New Roman"/>
          <w:b w:val="false"/>
          <w:i w:val="false"/>
          <w:color w:val="000000"/>
          <w:sz w:val="28"/>
        </w:rPr>
        <w:t>
      11.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6"/>
    <w:bookmarkStart w:name="z21" w:id="17"/>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bookmarkStart w:name="z22"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3" w:id="19"/>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4" w:id="20"/>
    <w:p>
      <w:pPr>
        <w:spacing w:after="0"/>
        <w:ind w:left="0"/>
        <w:jc w:val="both"/>
      </w:pPr>
      <w:r>
        <w:rPr>
          <w:rFonts w:ascii="Times New Roman"/>
          <w:b w:val="false"/>
          <w:i w:val="false"/>
          <w:color w:val="000000"/>
          <w:sz w:val="28"/>
        </w:rPr>
        <w:t xml:space="preserve">
      14. Осы Қағидалардың 7 – тармағында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өкілі ) жергілікті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20"/>
    <w:bookmarkStart w:name="z25" w:id="21"/>
    <w:p>
      <w:pPr>
        <w:spacing w:after="0"/>
        <w:ind w:left="0"/>
        <w:jc w:val="both"/>
      </w:pPr>
      <w:r>
        <w:rPr>
          <w:rFonts w:ascii="Times New Roman"/>
          <w:b w:val="false"/>
          <w:i w:val="false"/>
          <w:color w:val="000000"/>
          <w:sz w:val="28"/>
        </w:rPr>
        <w:t xml:space="preserve">
      15.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6" w:id="22"/>
    <w:p>
      <w:pPr>
        <w:spacing w:after="0"/>
        <w:ind w:left="0"/>
        <w:jc w:val="both"/>
      </w:pPr>
      <w:r>
        <w:rPr>
          <w:rFonts w:ascii="Times New Roman"/>
          <w:b w:val="false"/>
          <w:i w:val="false"/>
          <w:color w:val="000000"/>
          <w:sz w:val="28"/>
        </w:rPr>
        <w:t>
      16. Әлеуметтік көмек көрсетуге жұмсалатын шығыстарды қаржыландыру Хромтау ауданының бюджетінде көзделген ағымдағы қаржы жылына арналған қаражат шегінде жүзеге асырылады.</w:t>
      </w:r>
    </w:p>
    <w:bookmarkEnd w:id="22"/>
    <w:bookmarkStart w:name="z27" w:id="23"/>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28" w:id="24"/>
    <w:p>
      <w:pPr>
        <w:spacing w:after="0"/>
        <w:ind w:left="0"/>
        <w:jc w:val="both"/>
      </w:pPr>
      <w:r>
        <w:rPr>
          <w:rFonts w:ascii="Times New Roman"/>
          <w:b w:val="false"/>
          <w:i w:val="false"/>
          <w:color w:val="000000"/>
          <w:sz w:val="28"/>
        </w:rPr>
        <w:t>
      18. Әлеуметтік көмек көрсетуді мониторингтеу мен есепке алуды уәкілетті орган "Е-собес" автоматтандырылған ақпараттық жүйесiнiң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