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1508f" w14:textId="06150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Ойыл ауданының жергілікті атқарушы органдары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Ақтөбе облысы Ойыл ауданы әкімдігінің 2025 жылғы 16 қазандағы № 158 қаулысы</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Қазақстан Республикасының "Қазақстан Республикасының мемлекеттік қызметі туралы"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сәйкес, Ойыл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Ойыл ауданының жергілікті атқарушы органдары "Б" корпусы мемлекеттік әкімшілік қызметшілерінің қызметін бағалаудың әдістемесі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Аудан әкімдігінің келесі қаулыларының күші жойылды деп танылсын:</w:t>
      </w:r>
    </w:p>
    <w:bookmarkEnd w:id="2"/>
    <w:p>
      <w:pPr>
        <w:spacing w:after="0"/>
        <w:ind w:left="0"/>
        <w:jc w:val="both"/>
      </w:pPr>
      <w:r>
        <w:rPr>
          <w:rFonts w:ascii="Times New Roman"/>
          <w:b w:val="false"/>
          <w:i w:val="false"/>
          <w:color w:val="000000"/>
          <w:sz w:val="28"/>
        </w:rPr>
        <w:t xml:space="preserve">
      1) Ойыл ауданы әкімдігінің 2023 жылғы 29 мамырдағы "Ойыл ауданының жергілікті атқарушы органдары "Б" корпусы мемлекеттік әкімшілік қызметшілерінің қызметін бағалаудың әдістемесін бекіту туралы" № 85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Ойыл ауданы әкімдігінің 2023 жылғы 10 тамыздағы "Ойыл ауданы әкімдігінің 2023 жылғы 29 мамырдағы № 85 "Ойыл ауданының жергілікті атқарушы органдары "Б" корпусы мемлекеттік әкімшілік қызметшілерінің қызметін бағалаудың әдістемесін бекіту туралы" қаулысына өзгеріс енгізу туралы" № 141 </w:t>
      </w:r>
      <w:r>
        <w:rPr>
          <w:rFonts w:ascii="Times New Roman"/>
          <w:b w:val="false"/>
          <w:i w:val="false"/>
          <w:color w:val="000000"/>
          <w:sz w:val="28"/>
        </w:rPr>
        <w:t>қаулысы</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3. Осы қаулының орындалуын бақылау "Ойыл ауданы әкімі аппараты" мемлекеттік мекемесінің басшысына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Казыбаев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Ойыл ауданы әкімдігінің </w:t>
            </w:r>
            <w:r>
              <w:br/>
            </w:r>
            <w:r>
              <w:rPr>
                <w:rFonts w:ascii="Times New Roman"/>
                <w:b w:val="false"/>
                <w:i w:val="false"/>
                <w:color w:val="000000"/>
                <w:sz w:val="20"/>
              </w:rPr>
              <w:t xml:space="preserve">2025 жылғы "16" қазандағы </w:t>
            </w:r>
            <w:r>
              <w:br/>
            </w:r>
            <w:r>
              <w:rPr>
                <w:rFonts w:ascii="Times New Roman"/>
                <w:b w:val="false"/>
                <w:i w:val="false"/>
                <w:color w:val="000000"/>
                <w:sz w:val="20"/>
              </w:rPr>
              <w:t>№ 158 қаулысына қосымша</w:t>
            </w:r>
          </w:p>
        </w:tc>
      </w:tr>
    </w:tbl>
    <w:bookmarkStart w:name="z8" w:id="5"/>
    <w:p>
      <w:pPr>
        <w:spacing w:after="0"/>
        <w:ind w:left="0"/>
        <w:jc w:val="left"/>
      </w:pPr>
      <w:r>
        <w:rPr>
          <w:rFonts w:ascii="Times New Roman"/>
          <w:b/>
          <w:i w:val="false"/>
          <w:color w:val="000000"/>
        </w:rPr>
        <w:t xml:space="preserve"> Ойыл ауданының жергілікті атқарушы органдары "Б" корпусы мемлекеттік әкімшілік қызметшілерінің қызметін бағалаудың әдістемесі</w:t>
      </w:r>
    </w:p>
    <w:bookmarkEnd w:id="5"/>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xml:space="preserve">
      1. Осы Ойыл ауданының жергілікті атқарушы органдары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"Б" корпусы мемлекеттік әкімшілік қызметшілерінің қызметін бағалаудың тәртібін айқындайды.</w:t>
      </w:r>
    </w:p>
    <w:bookmarkEnd w:id="7"/>
    <w:bookmarkStart w:name="z11" w:id="8"/>
    <w:p>
      <w:pPr>
        <w:spacing w:after="0"/>
        <w:ind w:left="0"/>
        <w:jc w:val="both"/>
      </w:pPr>
      <w:r>
        <w:rPr>
          <w:rFonts w:ascii="Times New Roman"/>
          <w:b w:val="false"/>
          <w:i w:val="false"/>
          <w:color w:val="000000"/>
          <w:sz w:val="28"/>
        </w:rPr>
        <w:t>
      2. Осы әдістемеде пайдаланылатын негізгі ұғымдар:</w:t>
      </w:r>
    </w:p>
    <w:bookmarkEnd w:id="8"/>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құрылымдық бөлімшенің/мемлекеттік органның басшысы –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p>
      <w:pPr>
        <w:spacing w:after="0"/>
        <w:ind w:left="0"/>
        <w:jc w:val="both"/>
      </w:pPr>
      <w:r>
        <w:rPr>
          <w:rFonts w:ascii="Times New Roman"/>
          <w:b w:val="false"/>
          <w:i w:val="false"/>
          <w:color w:val="000000"/>
          <w:sz w:val="28"/>
        </w:rPr>
        <w:t>
      5) бағаланатын адам – өзіне қатысты бағалау жүргізілетін адам;</w:t>
      </w:r>
    </w:p>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Start w:name="z12" w:id="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9"/>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Start w:name="z13" w:id="10"/>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10"/>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Start w:name="z14" w:id="11"/>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11"/>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Start w:name="z15" w:id="12"/>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12"/>
    <w:bookmarkStart w:name="z16" w:id="13"/>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13"/>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7" w:id="14"/>
    <w:p>
      <w:pPr>
        <w:spacing w:after="0"/>
        <w:ind w:left="0"/>
        <w:jc w:val="both"/>
      </w:pPr>
      <w:r>
        <w:rPr>
          <w:rFonts w:ascii="Times New Roman"/>
          <w:b w:val="false"/>
          <w:i w:val="false"/>
          <w:color w:val="000000"/>
          <w:sz w:val="28"/>
        </w:rPr>
        <w:t>
      8.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bookmarkEnd w:id="14"/>
    <w:bookmarkStart w:name="z18" w:id="15"/>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bookmarkEnd w:id="15"/>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19" w:id="16"/>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16"/>
    <w:bookmarkStart w:name="z20" w:id="17"/>
    <w:p>
      <w:pPr>
        <w:spacing w:after="0"/>
        <w:ind w:left="0"/>
        <w:jc w:val="both"/>
      </w:pPr>
      <w:r>
        <w:rPr>
          <w:rFonts w:ascii="Times New Roman"/>
          <w:b w:val="false"/>
          <w:i w:val="false"/>
          <w:color w:val="000000"/>
          <w:sz w:val="28"/>
        </w:rPr>
        <w:t xml:space="preserve">
      11. Мемлекеттік қызметші калибрлеу сессиясының шешіміне Қазақстан Республикасының </w:t>
      </w:r>
      <w:r>
        <w:rPr>
          <w:rFonts w:ascii="Times New Roman"/>
          <w:b w:val="false"/>
          <w:i w:val="false"/>
          <w:color w:val="000000"/>
          <w:sz w:val="28"/>
        </w:rPr>
        <w:t>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17"/>
    <w:bookmarkStart w:name="z21" w:id="18"/>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18"/>
    <w:bookmarkStart w:name="z22" w:id="19"/>
    <w:p>
      <w:pPr>
        <w:spacing w:after="0"/>
        <w:ind w:left="0"/>
        <w:jc w:val="both"/>
      </w:pPr>
      <w:r>
        <w:rPr>
          <w:rFonts w:ascii="Times New Roman"/>
          <w:b w:val="false"/>
          <w:i w:val="false"/>
          <w:color w:val="000000"/>
          <w:sz w:val="28"/>
        </w:rPr>
        <w:t xml:space="preserve">
      13.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19"/>
    <w:bookmarkStart w:name="z23" w:id="20"/>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20"/>
    <w:bookmarkStart w:name="z24" w:id="21"/>
    <w:p>
      <w:pPr>
        <w:spacing w:after="0"/>
        <w:ind w:left="0"/>
        <w:jc w:val="both"/>
      </w:pPr>
      <w:r>
        <w:rPr>
          <w:rFonts w:ascii="Times New Roman"/>
          <w:b w:val="false"/>
          <w:i w:val="false"/>
          <w:color w:val="000000"/>
          <w:sz w:val="28"/>
        </w:rPr>
        <w:t>
      15. Персоналды басқару қызметінің басшысы мыналарға жауапты болады:</w:t>
      </w:r>
    </w:p>
    <w:bookmarkEnd w:id="2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25" w:id="22"/>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22"/>
    <w:bookmarkStart w:name="z26" w:id="23"/>
    <w:p>
      <w:pPr>
        <w:spacing w:after="0"/>
        <w:ind w:left="0"/>
        <w:jc w:val="both"/>
      </w:pPr>
      <w:r>
        <w:rPr>
          <w:rFonts w:ascii="Times New Roman"/>
          <w:b w:val="false"/>
          <w:i w:val="false"/>
          <w:color w:val="000000"/>
          <w:sz w:val="28"/>
        </w:rPr>
        <w:t xml:space="preserve">
      16. Е-1, Е-2, E-R-1 санаттарының "Б" корпусының мемлекеттік әкімшілік қызметшілерін бағалау тікелей басшымен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23"/>
    <w:p>
      <w:pPr>
        <w:spacing w:after="0"/>
        <w:ind w:left="0"/>
        <w:jc w:val="both"/>
      </w:pPr>
      <w:r>
        <w:rPr>
          <w:rFonts w:ascii="Times New Roman"/>
          <w:b w:val="false"/>
          <w:i w:val="false"/>
          <w:color w:val="000000"/>
          <w:sz w:val="28"/>
        </w:rPr>
        <w:t xml:space="preserve">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Start w:name="z27" w:id="24"/>
    <w:p>
      <w:pPr>
        <w:spacing w:after="0"/>
        <w:ind w:left="0"/>
        <w:jc w:val="both"/>
      </w:pPr>
      <w:r>
        <w:rPr>
          <w:rFonts w:ascii="Times New Roman"/>
          <w:b w:val="false"/>
          <w:i w:val="false"/>
          <w:color w:val="000000"/>
          <w:sz w:val="28"/>
        </w:rPr>
        <w:t>
      17. Бағалаушы адамға бағалау парағы персоналды басқару қызметімен ақпараттық жүйе арқылы жіберіледі.</w:t>
      </w:r>
    </w:p>
    <w:bookmarkEnd w:id="24"/>
    <w:p>
      <w:pPr>
        <w:spacing w:after="0"/>
        <w:ind w:left="0"/>
        <w:jc w:val="both"/>
      </w:pPr>
      <w:r>
        <w:rPr>
          <w:rFonts w:ascii="Times New Roman"/>
          <w:b w:val="false"/>
          <w:i w:val="false"/>
          <w:color w:val="000000"/>
          <w:sz w:val="28"/>
        </w:rPr>
        <w:t>
      Бағалаушы адаммен 0-ден 5-ке дейінгі баға қойылады.</w:t>
      </w:r>
    </w:p>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Start w:name="z28" w:id="25"/>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25"/>
    <w:bookmarkStart w:name="z29" w:id="26"/>
    <w:p>
      <w:pPr>
        <w:spacing w:after="0"/>
        <w:ind w:left="0"/>
        <w:jc w:val="both"/>
      </w:pPr>
      <w:r>
        <w:rPr>
          <w:rFonts w:ascii="Times New Roman"/>
          <w:b w:val="false"/>
          <w:i w:val="false"/>
          <w:color w:val="000000"/>
          <w:sz w:val="28"/>
        </w:rPr>
        <w:t xml:space="preserve">
      18.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калибрлеу сессияларын өткізеді.</w:t>
      </w:r>
    </w:p>
    <w:bookmarkEnd w:id="26"/>
    <w:bookmarkStart w:name="z30" w:id="27"/>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bookmarkEnd w:id="27"/>
    <w:p>
      <w:pPr>
        <w:spacing w:after="0"/>
        <w:ind w:left="0"/>
        <w:jc w:val="both"/>
      </w:pPr>
      <w:r>
        <w:rPr>
          <w:rFonts w:ascii="Times New Roman"/>
          <w:b w:val="false"/>
          <w:i w:val="false"/>
          <w:color w:val="000000"/>
          <w:sz w:val="28"/>
        </w:rPr>
        <w:t>
      Тексеру комиссиясының мүшелеріне және тексеру комиссиясының төрағасына калибрлеу сессиясын өткізу және оның құрамын бекіту маслихат шешімінің негізінде жүзеге асырылады.</w:t>
      </w:r>
    </w:p>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bookmarkStart w:name="z31" w:id="28"/>
    <w:p>
      <w:pPr>
        <w:spacing w:after="0"/>
        <w:ind w:left="0"/>
        <w:jc w:val="both"/>
      </w:pPr>
      <w:r>
        <w:rPr>
          <w:rFonts w:ascii="Times New Roman"/>
          <w:b w:val="false"/>
          <w:i w:val="false"/>
          <w:color w:val="000000"/>
          <w:sz w:val="28"/>
        </w:rPr>
        <w:t xml:space="preserve">
      20.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өткізіледі.</w:t>
      </w:r>
    </w:p>
    <w:bookmarkEnd w:id="28"/>
    <w:bookmarkStart w:name="z32" w:id="29"/>
    <w:p>
      <w:pPr>
        <w:spacing w:after="0"/>
        <w:ind w:left="0"/>
        <w:jc w:val="both"/>
      </w:pPr>
      <w:r>
        <w:rPr>
          <w:rFonts w:ascii="Times New Roman"/>
          <w:b w:val="false"/>
          <w:i w:val="false"/>
          <w:color w:val="000000"/>
          <w:sz w:val="28"/>
        </w:rPr>
        <w:t>
      21. Персоналды басқару қызметі калибрлеу сессиясының қызметін ұйымдастырады.</w:t>
      </w:r>
    </w:p>
    <w:bookmarkEnd w:id="29"/>
    <w:bookmarkStart w:name="z33" w:id="30"/>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30"/>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34" w:id="31"/>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31"/>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Басшы лауазымды атқаратын адамның бағалау парағы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(Бағаланатын адамның Т.А.Ә., мемлекеттік органды көрсете отырып лауазымы)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(Бағаланатын кезең)</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(Бағалайтын қызметшінің Т.А.Ә., мемлекеттік органды көрсете отырып лауазымы)</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w:t>
      </w:r>
    </w:p>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жетекшілік ететін бөлімшелердегі міндеттер мен тапсырмаларды сапалы орындау;</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команданы басқаруды және командалық нәтиже үшін жауапкершілікті өз мойнына ала білу;</w:t>
            </w:r>
          </w:p>
          <w:p>
            <w:pPr>
              <w:spacing w:after="20"/>
              <w:ind w:left="20"/>
              <w:jc w:val="both"/>
            </w:pPr>
            <w:r>
              <w:rPr>
                <w:rFonts w:ascii="Times New Roman"/>
                <w:b w:val="false"/>
                <w:i w:val="false"/>
                <w:color w:val="000000"/>
                <w:sz w:val="20"/>
              </w:rPr>
              <w:t>
- мақсаттар мен міндеттерді нақты белгілей білу;</w:t>
            </w:r>
          </w:p>
          <w:p>
            <w:pPr>
              <w:spacing w:after="20"/>
              <w:ind w:left="20"/>
              <w:jc w:val="both"/>
            </w:pPr>
            <w:r>
              <w:rPr>
                <w:rFonts w:ascii="Times New Roman"/>
                <w:b w:val="false"/>
                <w:i w:val="false"/>
                <w:color w:val="000000"/>
                <w:sz w:val="20"/>
              </w:rPr>
              <w:t>
-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 белгісіздік жағдайында тиімді әрекет ете білу;</w:t>
            </w:r>
          </w:p>
          <w:p>
            <w:pPr>
              <w:spacing w:after="20"/>
              <w:ind w:left="20"/>
              <w:jc w:val="both"/>
            </w:pPr>
            <w:r>
              <w:rPr>
                <w:rFonts w:ascii="Times New Roman"/>
                <w:b w:val="false"/>
                <w:i w:val="false"/>
                <w:color w:val="000000"/>
                <w:sz w:val="20"/>
              </w:rPr>
              <w:t>
- ықтимал тәуекелдерді ескере отырып, міндеттерді шешудің бірнеше нұсқаларын ұсына білу;</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кешігудің болмауы;</w:t>
            </w:r>
          </w:p>
          <w:p>
            <w:pPr>
              <w:spacing w:after="20"/>
              <w:ind w:left="20"/>
              <w:jc w:val="both"/>
            </w:pPr>
            <w:r>
              <w:rPr>
                <w:rFonts w:ascii="Times New Roman"/>
                <w:b w:val="false"/>
                <w:i w:val="false"/>
                <w:color w:val="000000"/>
                <w:sz w:val="20"/>
              </w:rPr>
              <w:t>
- себепсіз жұмыстан мерзімінен бұрын шығудың болмауы;</w:t>
            </w:r>
          </w:p>
          <w:p>
            <w:pPr>
              <w:spacing w:after="20"/>
              <w:ind w:left="20"/>
              <w:jc w:val="both"/>
            </w:pPr>
            <w:r>
              <w:rPr>
                <w:rFonts w:ascii="Times New Roman"/>
                <w:b w:val="false"/>
                <w:i w:val="false"/>
                <w:color w:val="000000"/>
                <w:sz w:val="20"/>
              </w:rPr>
              <w:t>
- қызметтік әдеп бұзушылықтардың болмауы;</w:t>
            </w:r>
          </w:p>
          <w:p>
            <w:pPr>
              <w:spacing w:after="20"/>
              <w:ind w:left="20"/>
              <w:jc w:val="both"/>
            </w:pPr>
            <w:r>
              <w:rPr>
                <w:rFonts w:ascii="Times New Roman"/>
                <w:b w:val="false"/>
                <w:i w:val="false"/>
                <w:color w:val="000000"/>
                <w:sz w:val="20"/>
              </w:rPr>
              <w:t>
- ақпараттық қауіпсіздік талаптарын сақтау;</w:t>
            </w:r>
          </w:p>
          <w:p>
            <w:pPr>
              <w:spacing w:after="20"/>
              <w:ind w:left="20"/>
              <w:jc w:val="both"/>
            </w:pPr>
            <w:r>
              <w:rPr>
                <w:rFonts w:ascii="Times New Roman"/>
                <w:b w:val="false"/>
                <w:i w:val="false"/>
                <w:color w:val="000000"/>
                <w:sz w:val="20"/>
              </w:rPr>
              <w:t>
-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p>
            <w:pPr>
              <w:spacing w:after="20"/>
              <w:ind w:left="20"/>
              <w:jc w:val="both"/>
            </w:pPr>
            <w:r>
              <w:rPr>
                <w:rFonts w:ascii="Times New Roman"/>
                <w:b w:val="false"/>
                <w:i w:val="false"/>
                <w:color w:val="000000"/>
                <w:sz w:val="20"/>
              </w:rPr>
              <w:t>
Тәртіптік жаза болған жағдайда:</w:t>
            </w:r>
          </w:p>
          <w:p>
            <w:pPr>
              <w:spacing w:after="20"/>
              <w:ind w:left="20"/>
              <w:jc w:val="both"/>
            </w:pPr>
            <w:r>
              <w:rPr>
                <w:rFonts w:ascii="Times New Roman"/>
                <w:b w:val="false"/>
                <w:i w:val="false"/>
                <w:color w:val="000000"/>
                <w:sz w:val="20"/>
              </w:rPr>
              <w:t>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Қолы ________________</w:t>
      </w:r>
    </w:p>
    <w:p>
      <w:pPr>
        <w:spacing w:after="0"/>
        <w:ind w:left="0"/>
        <w:jc w:val="both"/>
      </w:pPr>
      <w:r>
        <w:rPr>
          <w:rFonts w:ascii="Times New Roman"/>
          <w:b w:val="false"/>
          <w:i w:val="false"/>
          <w:color w:val="000000"/>
          <w:sz w:val="28"/>
        </w:rPr>
        <w:t>
      (электрондық цифрлық қолтаңба арқылы куәләндырылған)</w:t>
      </w:r>
    </w:p>
    <w:p>
      <w:pPr>
        <w:spacing w:after="0"/>
        <w:ind w:left="0"/>
        <w:jc w:val="both"/>
      </w:pPr>
      <w:r>
        <w:rPr>
          <w:rFonts w:ascii="Times New Roman"/>
          <w:b w:val="false"/>
          <w:i w:val="false"/>
          <w:color w:val="000000"/>
          <w:sz w:val="28"/>
        </w:rPr>
        <w:t>
      Күні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Басшы лауазымды атқармайтын адамның бағалау парағы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(Бағаланатын адамның Т.А.Ә., мемлекеттік органды көрсете отырып лауазымы)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(Бағаланатын кезең)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w:t>
      </w:r>
    </w:p>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кешігудің болмауы;</w:t>
            </w:r>
          </w:p>
          <w:p>
            <w:pPr>
              <w:spacing w:after="20"/>
              <w:ind w:left="20"/>
              <w:jc w:val="both"/>
            </w:pPr>
            <w:r>
              <w:rPr>
                <w:rFonts w:ascii="Times New Roman"/>
                <w:b w:val="false"/>
                <w:i w:val="false"/>
                <w:color w:val="000000"/>
                <w:sz w:val="20"/>
              </w:rPr>
              <w:t>
- себепсіз жұмыстан мерзімінен бұрын шығудың болмауы;</w:t>
            </w:r>
          </w:p>
          <w:p>
            <w:pPr>
              <w:spacing w:after="20"/>
              <w:ind w:left="20"/>
              <w:jc w:val="both"/>
            </w:pPr>
            <w:r>
              <w:rPr>
                <w:rFonts w:ascii="Times New Roman"/>
                <w:b w:val="false"/>
                <w:i w:val="false"/>
                <w:color w:val="000000"/>
                <w:sz w:val="20"/>
              </w:rPr>
              <w:t>
- қызметтік әдеп бұзушылықтардың болмауы;</w:t>
            </w:r>
          </w:p>
          <w:p>
            <w:pPr>
              <w:spacing w:after="20"/>
              <w:ind w:left="20"/>
              <w:jc w:val="both"/>
            </w:pPr>
            <w:r>
              <w:rPr>
                <w:rFonts w:ascii="Times New Roman"/>
                <w:b w:val="false"/>
                <w:i w:val="false"/>
                <w:color w:val="000000"/>
                <w:sz w:val="20"/>
              </w:rPr>
              <w:t>
- ақпараттық қауіпсіздік талаптарын сақтау;</w:t>
            </w:r>
          </w:p>
          <w:p>
            <w:pPr>
              <w:spacing w:after="20"/>
              <w:ind w:left="20"/>
              <w:jc w:val="both"/>
            </w:pPr>
            <w:r>
              <w:rPr>
                <w:rFonts w:ascii="Times New Roman"/>
                <w:b w:val="false"/>
                <w:i w:val="false"/>
                <w:color w:val="000000"/>
                <w:sz w:val="20"/>
              </w:rPr>
              <w:t>
-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p>
            <w:pPr>
              <w:spacing w:after="20"/>
              <w:ind w:left="20"/>
              <w:jc w:val="both"/>
            </w:pPr>
            <w:r>
              <w:rPr>
                <w:rFonts w:ascii="Times New Roman"/>
                <w:b w:val="false"/>
                <w:i w:val="false"/>
                <w:color w:val="000000"/>
                <w:sz w:val="20"/>
              </w:rPr>
              <w:t>
Тәртіптік жаза болған жағдайда:</w:t>
            </w:r>
          </w:p>
          <w:p>
            <w:pPr>
              <w:spacing w:after="20"/>
              <w:ind w:left="20"/>
              <w:jc w:val="both"/>
            </w:pPr>
            <w:r>
              <w:rPr>
                <w:rFonts w:ascii="Times New Roman"/>
                <w:b w:val="false"/>
                <w:i w:val="false"/>
                <w:color w:val="000000"/>
                <w:sz w:val="20"/>
              </w:rPr>
              <w:t>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Қолы ________________</w:t>
      </w:r>
    </w:p>
    <w:p>
      <w:pPr>
        <w:spacing w:after="0"/>
        <w:ind w:left="0"/>
        <w:jc w:val="both"/>
      </w:pPr>
      <w:r>
        <w:rPr>
          <w:rFonts w:ascii="Times New Roman"/>
          <w:b w:val="false"/>
          <w:i w:val="false"/>
          <w:color w:val="000000"/>
          <w:sz w:val="28"/>
        </w:rPr>
        <w:t>
      (электрондық цифрлық қолтаңба арқылы куәләндырылған)</w:t>
      </w:r>
    </w:p>
    <w:p>
      <w:pPr>
        <w:spacing w:after="0"/>
        <w:ind w:left="0"/>
        <w:jc w:val="both"/>
      </w:pPr>
      <w:r>
        <w:rPr>
          <w:rFonts w:ascii="Times New Roman"/>
          <w:b w:val="false"/>
          <w:i w:val="false"/>
          <w:color w:val="000000"/>
          <w:sz w:val="28"/>
        </w:rPr>
        <w:t>
      Күні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